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28" w:rsidRDefault="00E92628">
      <w:pPr>
        <w:pStyle w:val="Footer"/>
        <w:rPr>
          <w:rFonts w:ascii="Times New Roman" w:hAnsi="Times New Roman" w:cs="Times New Roman"/>
          <w:noProof/>
        </w:rPr>
      </w:pPr>
      <w:r>
        <w:rPr>
          <w:noProof/>
        </w:rPr>
        <w:pict>
          <v:group id="_x0000_s1026" style="position:absolute;left:0;text-align:left;margin-left:-52.5pt;margin-top:-49.85pt;width:477pt;height:108pt;z-index:251660288" coordorigin="1161,364" coordsize="9540,1980">
            <v:shapetype id="_x0000_t202" coordsize="21600,21600" o:spt="202" path="m,l,21600r21600,l21600,xe">
              <v:stroke joinstyle="miter"/>
              <v:path gradientshapeok="t" o:connecttype="rect"/>
            </v:shapetype>
            <v:shape id="_x0000_s1027" type="#_x0000_t202" style="position:absolute;left:1161;top:364;width:3060;height:1980" stroked="f">
              <v:textbox style="mso-next-textbox:#_x0000_s1027">
                <w:txbxContent>
                  <w:p w:rsidR="00E92628" w:rsidRDefault="00E92628">
                    <w:pPr>
                      <w:spacing w:after="0"/>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89.25pt;height:52.5pt;visibility:visible">
                          <v:imagedata r:id="rId7" o:title=""/>
                        </v:shape>
                      </w:pict>
                    </w:r>
                  </w:p>
                  <w:p w:rsidR="00E92628" w:rsidRDefault="00E92628">
                    <w:pPr>
                      <w:pStyle w:val="CommentText"/>
                      <w:spacing w:after="120"/>
                      <w:rPr>
                        <w:rFonts w:ascii="Times New Roman" w:hAnsi="Times New Roman" w:cs="Times New Roman"/>
                      </w:rPr>
                    </w:pPr>
                    <w:r>
                      <w:rPr>
                        <w:rFonts w:ascii="Times New Roman" w:hAnsi="Times New Roman" w:cs="Times New Roman"/>
                      </w:rPr>
                      <w:t>République du Tchad</w:t>
                    </w:r>
                  </w:p>
                  <w:p w:rsidR="00E92628" w:rsidRDefault="00E92628">
                    <w:pPr>
                      <w:pStyle w:val="BodyText"/>
                      <w:spacing w:after="0" w:line="240" w:lineRule="auto"/>
                      <w:rPr>
                        <w:rFonts w:cs="Garamond"/>
                        <w:sz w:val="20"/>
                        <w:szCs w:val="20"/>
                      </w:rPr>
                    </w:pPr>
                    <w:r>
                      <w:rPr>
                        <w:rFonts w:cs="Garamond"/>
                        <w:sz w:val="20"/>
                        <w:szCs w:val="20"/>
                      </w:rPr>
                      <w:t>Ministère du Développement</w:t>
                    </w:r>
                  </w:p>
                  <w:p w:rsidR="00E92628" w:rsidRDefault="00E92628">
                    <w:pPr>
                      <w:pStyle w:val="BodyText"/>
                      <w:spacing w:after="0" w:line="240" w:lineRule="auto"/>
                      <w:jc w:val="left"/>
                      <w:rPr>
                        <w:rFonts w:cs="Garamond"/>
                        <w:sz w:val="20"/>
                        <w:szCs w:val="20"/>
                      </w:rPr>
                    </w:pPr>
                    <w:r>
                      <w:rPr>
                        <w:rFonts w:cs="Garamond"/>
                        <w:sz w:val="20"/>
                        <w:szCs w:val="20"/>
                      </w:rPr>
                      <w:t>Pastoral et des Productions Animales</w:t>
                    </w:r>
                  </w:p>
                  <w:p w:rsidR="00E92628" w:rsidRDefault="00E92628">
                    <w:pPr>
                      <w:pStyle w:val="BodyText"/>
                      <w:spacing w:after="0" w:line="240" w:lineRule="auto"/>
                      <w:rPr>
                        <w:sz w:val="16"/>
                        <w:szCs w:val="16"/>
                      </w:rPr>
                    </w:pPr>
                    <w:r>
                      <w:rPr>
                        <w:rFonts w:cs="Garamond"/>
                        <w:sz w:val="24"/>
                        <w:szCs w:val="24"/>
                      </w:rPr>
                      <w:t>a</w:t>
                    </w:r>
                  </w:p>
                </w:txbxContent>
              </v:textbox>
            </v:shape>
            <v:shape id="_x0000_s1028" type="#_x0000_t202" style="position:absolute;left:4218;top:364;width:3060;height:1980" stroked="f">
              <v:textbox>
                <w:txbxContent>
                  <w:p w:rsidR="00E92628" w:rsidRDefault="00E92628">
                    <w:pPr>
                      <w:pStyle w:val="CommentText"/>
                      <w:rPr>
                        <w:rFonts w:ascii="Times New Roman" w:hAnsi="Times New Roman" w:cs="Times New Roman"/>
                      </w:rPr>
                    </w:pPr>
                  </w:p>
                </w:txbxContent>
              </v:textbox>
            </v:shape>
            <v:shape id="_x0000_s1029" type="#_x0000_t202" style="position:absolute;left:7281;top:364;width:3420;height:1980" stroked="f">
              <v:textbox>
                <w:txbxContent>
                  <w:p w:rsidR="00E92628" w:rsidRDefault="00E92628">
                    <w:pPr>
                      <w:pStyle w:val="CommentText"/>
                      <w:spacing w:after="0" w:line="240" w:lineRule="auto"/>
                      <w:jc w:val="right"/>
                      <w:rPr>
                        <w:rFonts w:ascii="Times New Roman" w:hAnsi="Times New Roman" w:cs="Times New Roman"/>
                      </w:rPr>
                    </w:pPr>
                    <w:r>
                      <w:rPr>
                        <w:rFonts w:ascii="Times New Roman" w:hAnsi="Times New Roman" w:cs="Times New Roman"/>
                        <w:noProof/>
                      </w:rPr>
                      <w:pict>
                        <v:shape id="Image 2" o:spid="_x0000_i1028" type="#_x0000_t75" style="width:81.75pt;height:54.75pt;visibility:visible">
                          <v:imagedata r:id="rId8" o:title=""/>
                        </v:shape>
                      </w:pict>
                    </w:r>
                  </w:p>
                  <w:p w:rsidR="00E92628" w:rsidRDefault="00E92628">
                    <w:pPr>
                      <w:pStyle w:val="CommentText"/>
                      <w:spacing w:after="120"/>
                      <w:jc w:val="right"/>
                      <w:rPr>
                        <w:rFonts w:ascii="Times New Roman" w:hAnsi="Times New Roman" w:cs="Times New Roman"/>
                      </w:rPr>
                    </w:pPr>
                    <w:r>
                      <w:rPr>
                        <w:rFonts w:ascii="Times New Roman" w:hAnsi="Times New Roman" w:cs="Times New Roman"/>
                      </w:rPr>
                      <w:t>Union Européenne</w:t>
                    </w:r>
                  </w:p>
                </w:txbxContent>
              </v:textbox>
            </v:shape>
          </v:group>
        </w:pict>
      </w:r>
    </w:p>
    <w:p w:rsidR="00E92628" w:rsidRDefault="00E92628">
      <w:pPr>
        <w:pStyle w:val="Footer"/>
        <w:rPr>
          <w:rFonts w:ascii="Times New Roman" w:hAnsi="Times New Roman" w:cs="Times New Roman"/>
          <w:noProof/>
        </w:rPr>
      </w:pPr>
    </w:p>
    <w:p w:rsidR="00E92628" w:rsidRDefault="00E92628">
      <w:pPr>
        <w:pStyle w:val="Footer"/>
        <w:spacing w:line="240" w:lineRule="auto"/>
        <w:rPr>
          <w:rFonts w:ascii="Times New Roman" w:hAnsi="Times New Roman" w:cs="Times New Roman"/>
          <w:noProof/>
        </w:rPr>
      </w:pPr>
    </w:p>
    <w:p w:rsidR="00E92628" w:rsidRDefault="00E92628">
      <w:pPr>
        <w:pStyle w:val="Footer"/>
        <w:spacing w:line="240" w:lineRule="auto"/>
        <w:rPr>
          <w:rFonts w:ascii="Times New Roman" w:hAnsi="Times New Roman" w:cs="Times New Roman"/>
          <w:noProof/>
        </w:rPr>
      </w:pPr>
      <w:r>
        <w:rPr>
          <w:noProof/>
        </w:rPr>
        <w:pict>
          <v:shape id="_x0000_s1030" type="#_x0000_t202" style="position:absolute;left:0;text-align:left;margin-left:13.05pt;margin-top:738.2pt;width:549pt;height:65.6pt;z-index:251657216;mso-wrap-edited:f;mso-position-horizontal-relative:page;mso-position-vertical-relative:page" wrapcoords="-30 0 -30 21352 21600 21352 21600 0 -30 0" stroked="f">
            <v:textbox style="mso-next-textbox:#_x0000_s1030" inset=".5mm,.3mm,.5mm,.3mm">
              <w:txbxContent>
                <w:p w:rsidR="00E92628" w:rsidRDefault="00E92628">
                  <w:pPr>
                    <w:ind w:left="1134"/>
                    <w:rPr>
                      <w:rFonts w:ascii="Times New Roman" w:hAnsi="Times New Roman" w:cs="Times New Roman"/>
                    </w:rPr>
                  </w:pPr>
                </w:p>
              </w:txbxContent>
            </v:textbox>
            <w10:wrap type="through" anchorx="page" anchory="page"/>
            <w10:anchorlock/>
          </v:shape>
        </w:pict>
      </w:r>
      <w:r>
        <w:rPr>
          <w:noProof/>
        </w:rPr>
        <w:pict>
          <v:shape id="_x0000_s1031" type="#_x0000_t202" style="position:absolute;left:0;text-align:left;margin-left:283.05pt;margin-top:612.2pt;width:141.75pt;height:28.35pt;z-index:251656192;mso-wrap-edited:f;mso-position-horizontal-relative:page;mso-position-vertical-relative:page" wrapcoords="-114 0 -114 21032 21600 21032 21600 0 -114 0" stroked="f">
            <v:textbox style="mso-next-textbox:#_x0000_s1031" inset="1.5mm,,1.5mm">
              <w:txbxContent>
                <w:p w:rsidR="00E92628" w:rsidRDefault="00E92628">
                  <w:pPr>
                    <w:pStyle w:val="IRAMDateEdition"/>
                    <w:rPr>
                      <w:rFonts w:ascii="Times New Roman" w:hAnsi="Times New Roman" w:cs="Times New Roman"/>
                    </w:rPr>
                  </w:pPr>
                  <w:r>
                    <w:rPr>
                      <w:rFonts w:ascii="Times New Roman" w:hAnsi="Times New Roman" w:cs="Times New Roman"/>
                    </w:rPr>
                    <w:t>Janvier 2011</w:t>
                  </w:r>
                </w:p>
              </w:txbxContent>
            </v:textbox>
            <w10:wrap type="through" anchorx="page" anchory="page"/>
            <w10:anchorlock/>
          </v:shape>
        </w:pict>
      </w:r>
      <w:r>
        <w:rPr>
          <w:noProof/>
        </w:rPr>
        <w:pict>
          <v:shape id="_x0000_s1032" type="#_x0000_t202" style="position:absolute;left:0;text-align:left;margin-left:274.05pt;margin-top:513.2pt;width:294.8pt;height:85.25pt;z-index:251655168;mso-wrap-edited:f;mso-position-horizontal-relative:page;mso-position-vertical-relative:page" wrapcoords="-55 0 -55 21411 21600 21411 21600 0 -55 0" stroked="f">
            <v:textbox style="mso-next-textbox:#_x0000_s1032" inset="1.5mm,1.3mm,1.5mm,1.3mm">
              <w:txbxContent>
                <w:p w:rsidR="00E92628" w:rsidRDefault="00E92628">
                  <w:pPr>
                    <w:pStyle w:val="IRAMAuteurs"/>
                    <w:rPr>
                      <w:rFonts w:ascii="Times New Roman" w:hAnsi="Times New Roman" w:cs="Times New Roman"/>
                    </w:rPr>
                  </w:pPr>
                  <w:r>
                    <w:rPr>
                      <w:rFonts w:ascii="Times New Roman" w:hAnsi="Times New Roman" w:cs="Times New Roman"/>
                    </w:rPr>
                    <w:t>D. Halley des Fontaines</w:t>
                  </w:r>
                </w:p>
                <w:p w:rsidR="00E92628" w:rsidRDefault="00E92628">
                  <w:pPr>
                    <w:pStyle w:val="IRAMAuteurs"/>
                    <w:rPr>
                      <w:rFonts w:ascii="Times New Roman" w:hAnsi="Times New Roman" w:cs="Times New Roman"/>
                    </w:rPr>
                  </w:pPr>
                  <w:r>
                    <w:rPr>
                      <w:rFonts w:ascii="Times New Roman" w:hAnsi="Times New Roman" w:cs="Times New Roman"/>
                    </w:rPr>
                    <w:t>C. Ngaroussa</w:t>
                  </w:r>
                </w:p>
                <w:p w:rsidR="00E92628" w:rsidRDefault="00E92628">
                  <w:pPr>
                    <w:pStyle w:val="IRAMAuteurs"/>
                    <w:rPr>
                      <w:rFonts w:ascii="Times New Roman" w:hAnsi="Times New Roman" w:cs="Times New Roman"/>
                    </w:rPr>
                  </w:pPr>
                  <w:r>
                    <w:rPr>
                      <w:rFonts w:ascii="Times New Roman" w:hAnsi="Times New Roman" w:cs="Times New Roman"/>
                    </w:rPr>
                    <w:t>A. Benderdouche</w:t>
                  </w:r>
                </w:p>
              </w:txbxContent>
            </v:textbox>
            <w10:wrap type="through" anchorx="page" anchory="page"/>
            <w10:anchorlock/>
          </v:shape>
        </w:pict>
      </w:r>
      <w:r>
        <w:rPr>
          <w:noProof/>
        </w:rPr>
        <w:pict>
          <v:shape id="_x0000_s1033" type="#_x0000_t202" style="position:absolute;left:0;text-align:left;margin-left:184.05pt;margin-top:279.2pt;width:336pt;height:175.75pt;z-index:251654144;mso-wrap-edited:f;mso-position-horizontal-relative:page;mso-position-vertical-relative:page" wrapcoords="-48 0 -48 21508 21600 21508 21600 0 -48 0" stroked="f">
            <v:textbox style="mso-next-textbox:#_x0000_s1033" inset="1.5mm,,1.5mm">
              <w:txbxContent>
                <w:p w:rsidR="00E92628" w:rsidRDefault="00E92628">
                  <w:pPr>
                    <w:jc w:val="center"/>
                    <w:rPr>
                      <w:rFonts w:ascii="Times New Roman" w:hAnsi="Times New Roman" w:cs="Times New Roman"/>
                      <w:b/>
                      <w:bCs/>
                      <w:sz w:val="32"/>
                      <w:szCs w:val="32"/>
                    </w:rPr>
                  </w:pPr>
                  <w:r>
                    <w:rPr>
                      <w:rFonts w:ascii="Times New Roman" w:hAnsi="Times New Roman" w:cs="Times New Roman"/>
                      <w:b/>
                      <w:bCs/>
                      <w:sz w:val="32"/>
                      <w:szCs w:val="32"/>
                    </w:rPr>
                    <w:t>Assistance technique long terme au projet d’Appui à la Filière Bovin – Viande (PAFIB)</w:t>
                  </w:r>
                </w:p>
                <w:p w:rsidR="00E92628" w:rsidRDefault="00E92628">
                  <w:pPr>
                    <w:jc w:val="center"/>
                    <w:rPr>
                      <w:rFonts w:ascii="Times New Roman" w:hAnsi="Times New Roman" w:cs="Times New Roman"/>
                      <w:b/>
                      <w:bCs/>
                      <w:sz w:val="28"/>
                      <w:szCs w:val="28"/>
                    </w:rPr>
                  </w:pPr>
                </w:p>
                <w:p w:rsidR="00E92628" w:rsidRDefault="00E92628">
                  <w:pPr>
                    <w:jc w:val="center"/>
                    <w:rPr>
                      <w:rFonts w:ascii="Verdana" w:hAnsi="Verdana" w:cs="Verdana"/>
                      <w:b/>
                      <w:bCs/>
                      <w:color w:val="000000"/>
                      <w:sz w:val="28"/>
                      <w:szCs w:val="28"/>
                    </w:rPr>
                  </w:pPr>
                  <w:r>
                    <w:rPr>
                      <w:rFonts w:ascii="Verdana" w:hAnsi="Verdana" w:cs="Verdana"/>
                      <w:b/>
                      <w:bCs/>
                      <w:color w:val="000000"/>
                      <w:sz w:val="26"/>
                      <w:szCs w:val="26"/>
                    </w:rPr>
                    <w:t>Rapport semestriel d’activités N°4</w:t>
                  </w:r>
                </w:p>
                <w:p w:rsidR="00E92628" w:rsidRDefault="00E92628">
                  <w:pPr>
                    <w:jc w:val="center"/>
                    <w:rPr>
                      <w:rFonts w:ascii="Verdana" w:hAnsi="Verdana" w:cs="Verdana"/>
                      <w:b/>
                      <w:bCs/>
                      <w:color w:val="000000"/>
                      <w:sz w:val="26"/>
                      <w:szCs w:val="26"/>
                    </w:rPr>
                  </w:pPr>
                </w:p>
                <w:p w:rsidR="00E92628" w:rsidRDefault="00E92628">
                  <w:pPr>
                    <w:pStyle w:val="IRAMTitreRapport"/>
                    <w:jc w:val="center"/>
                    <w:rPr>
                      <w:rFonts w:ascii="Times New Roman" w:hAnsi="Times New Roman" w:cs="Times New Roman"/>
                      <w:sz w:val="28"/>
                      <w:szCs w:val="28"/>
                    </w:rPr>
                  </w:pPr>
                  <w:r>
                    <w:rPr>
                      <w:rFonts w:ascii="Times New Roman" w:hAnsi="Times New Roman" w:cs="Times New Roman"/>
                      <w:color w:val="000000"/>
                      <w:sz w:val="28"/>
                      <w:szCs w:val="28"/>
                    </w:rPr>
                    <w:t>Période de Juillet à Décembre 2011</w:t>
                  </w:r>
                </w:p>
              </w:txbxContent>
            </v:textbox>
            <w10:wrap type="through" anchorx="page" anchory="page"/>
            <w10:anchorlock/>
          </v:shape>
        </w:pict>
      </w:r>
      <w:r>
        <w:rPr>
          <w:noProof/>
        </w:rPr>
        <w:pict>
          <v:shape id="_x0000_s1034" type="#_x0000_t202" style="position:absolute;left:0;text-align:left;margin-left:85.05pt;margin-top:279.2pt;width:20pt;height:228.45pt;z-index:251653120;mso-position-horizontal-relative:page;mso-position-vertical-relative:page" strokeweight="1.25pt">
            <v:textbox style="layout-flow:vertical;mso-layout-flow-alt:bottom-to-top;mso-next-textbox:#_x0000_s1034" inset="0,.3mm,.5mm,.3mm">
              <w:txbxContent>
                <w:p w:rsidR="00E92628" w:rsidRDefault="00E92628">
                  <w:pPr>
                    <w:pStyle w:val="IRAMTypeDocument"/>
                    <w:rPr>
                      <w:rFonts w:ascii="Times New Roman" w:hAnsi="Times New Roman" w:cs="Times New Roman"/>
                    </w:rPr>
                  </w:pPr>
                  <w:r>
                    <w:rPr>
                      <w:rFonts w:ascii="Times New Roman" w:hAnsi="Times New Roman" w:cs="Times New Roman"/>
                    </w:rPr>
                    <w:t>Rapport d’Assistance technique</w:t>
                  </w:r>
                </w:p>
              </w:txbxContent>
            </v:textbox>
            <w10:wrap type="square" anchorx="page" anchory="page"/>
            <w10:anchorlock/>
          </v:shape>
        </w:pict>
      </w:r>
    </w:p>
    <w:p w:rsidR="00E92628" w:rsidRDefault="00E92628">
      <w:pPr>
        <w:rPr>
          <w:rFonts w:ascii="Times New Roman" w:hAnsi="Times New Roman" w:cs="Times New Roman"/>
          <w:noProof/>
        </w:rPr>
      </w:pPr>
      <w:r>
        <w:rPr>
          <w:noProof/>
        </w:rPr>
        <w:pict>
          <v:shape id="_x0000_s1035" type="#_x0000_t202" style="position:absolute;left:0;text-align:left;margin-left:-52.5pt;margin-top:1.2pt;width:495pt;height:80.7pt;z-index:251661312" stroked="f">
            <v:textbox>
              <w:txbxContent>
                <w:p w:rsidR="00E92628" w:rsidRDefault="00E92628">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Ministère de l’Economie, du Plan et de la Coopération</w:t>
                  </w:r>
                </w:p>
                <w:p w:rsidR="00E92628" w:rsidRDefault="00E92628">
                  <w:pPr>
                    <w:pStyle w:val="CommentText"/>
                    <w:spacing w:after="0" w:line="240" w:lineRule="auto"/>
                    <w:rPr>
                      <w:rFonts w:ascii="Times New Roman" w:hAnsi="Times New Roman" w:cs="Times New Roman"/>
                      <w:sz w:val="22"/>
                      <w:szCs w:val="22"/>
                    </w:rPr>
                  </w:pPr>
                </w:p>
                <w:p w:rsidR="00E92628" w:rsidRDefault="00E92628">
                  <w:pPr>
                    <w:spacing w:after="0" w:line="240" w:lineRule="auto"/>
                    <w:rPr>
                      <w:rFonts w:ascii="Times New Roman" w:hAnsi="Times New Roman" w:cs="Times New Roman"/>
                      <w:sz w:val="22"/>
                      <w:szCs w:val="22"/>
                    </w:rPr>
                  </w:pPr>
                  <w:r>
                    <w:rPr>
                      <w:rFonts w:ascii="Times New Roman" w:hAnsi="Times New Roman" w:cs="Times New Roman"/>
                      <w:b/>
                      <w:bCs/>
                      <w:sz w:val="22"/>
                      <w:szCs w:val="22"/>
                    </w:rPr>
                    <w:t>Ordonnateur National du FED</w:t>
                  </w:r>
                </w:p>
                <w:p w:rsidR="00E92628" w:rsidRDefault="00E92628">
                  <w:pPr>
                    <w:pStyle w:val="CommentText"/>
                    <w:spacing w:after="0" w:line="240" w:lineRule="auto"/>
                    <w:rPr>
                      <w:rFonts w:ascii="Times New Roman" w:hAnsi="Times New Roman" w:cs="Times New Roman"/>
                      <w:sz w:val="22"/>
                      <w:szCs w:val="22"/>
                    </w:rPr>
                  </w:pPr>
                </w:p>
                <w:p w:rsidR="00E92628" w:rsidRDefault="00E92628">
                  <w:pPr>
                    <w:pStyle w:val="CommentText"/>
                    <w:spacing w:after="0" w:line="240" w:lineRule="auto"/>
                    <w:rPr>
                      <w:rFonts w:ascii="Times New Roman" w:hAnsi="Times New Roman" w:cs="Times New Roman"/>
                      <w:sz w:val="22"/>
                      <w:szCs w:val="22"/>
                    </w:rPr>
                  </w:pPr>
                  <w:r>
                    <w:rPr>
                      <w:rFonts w:ascii="Times New Roman" w:hAnsi="Times New Roman" w:cs="Times New Roman"/>
                      <w:b/>
                      <w:bCs/>
                      <w:sz w:val="22"/>
                      <w:szCs w:val="22"/>
                    </w:rPr>
                    <w:t>Projet d'Appui à la Filière Bovin - Viande (PAFIB) – FED / 2009 / 219-127 / D / SER / TD</w:t>
                  </w:r>
                </w:p>
                <w:p w:rsidR="00E92628" w:rsidRDefault="00E92628">
                  <w:pPr>
                    <w:pStyle w:val="CommentText"/>
                    <w:spacing w:after="0" w:line="240" w:lineRule="auto"/>
                    <w:rPr>
                      <w:rFonts w:ascii="Times New Roman" w:hAnsi="Times New Roman" w:cs="Times New Roman"/>
                      <w:sz w:val="16"/>
                      <w:szCs w:val="16"/>
                    </w:rPr>
                  </w:pPr>
                </w:p>
              </w:txbxContent>
            </v:textbox>
            <w10:anchorlock/>
          </v:shape>
        </w:pict>
      </w:r>
    </w:p>
    <w:p w:rsidR="00E92628" w:rsidRDefault="00E92628">
      <w:pPr>
        <w:rPr>
          <w:rFonts w:ascii="Times New Roman" w:hAnsi="Times New Roman" w:cs="Times New Roman"/>
          <w:noProof/>
        </w:rPr>
      </w:pPr>
    </w:p>
    <w:p w:rsidR="00E92628" w:rsidRDefault="00E92628">
      <w:pPr>
        <w:pStyle w:val="CommentText"/>
        <w:rPr>
          <w:rFonts w:ascii="Times New Roman" w:hAnsi="Times New Roman" w:cs="Times New Roman"/>
          <w:noProof/>
        </w:rPr>
        <w:sectPr w:rsidR="00E92628">
          <w:footerReference w:type="even" r:id="rId9"/>
          <w:footerReference w:type="default" r:id="rId10"/>
          <w:footerReference w:type="first" r:id="rId11"/>
          <w:pgSz w:w="11906" w:h="16838"/>
          <w:pgMar w:top="1361" w:right="1021" w:bottom="1531" w:left="2211" w:header="720" w:footer="720" w:gutter="0"/>
          <w:cols w:space="720"/>
          <w:titlePg/>
        </w:sectPr>
      </w:pPr>
    </w:p>
    <w:p w:rsidR="00E92628" w:rsidRDefault="00E92628">
      <w:pPr>
        <w:rPr>
          <w:rFonts w:ascii="Times New Roman" w:hAnsi="Times New Roman" w:cs="Times New Roman"/>
          <w:noProof/>
        </w:rPr>
        <w:sectPr w:rsidR="00E92628">
          <w:footerReference w:type="even" r:id="rId12"/>
          <w:footerReference w:type="default" r:id="rId13"/>
          <w:pgSz w:w="11906" w:h="16838"/>
          <w:pgMar w:top="1361" w:right="1021" w:bottom="1531" w:left="2211" w:header="907" w:footer="720" w:gutter="0"/>
          <w:cols w:space="720"/>
        </w:sectPr>
      </w:pPr>
      <w:r>
        <w:rPr>
          <w:noProof/>
        </w:rPr>
        <w:pict>
          <v:shape id="_x0000_s1036" type="#_x0000_t202" style="position:absolute;left:0;text-align:left;margin-left:-11pt;margin-top:715.15pt;width:450pt;height:27pt;z-index:251662336" stroked="f">
            <v:textbox>
              <w:txbxContent>
                <w:p w:rsidR="00E92628" w:rsidRDefault="00E92628">
                  <w:pPr>
                    <w:rPr>
                      <w:rFonts w:ascii="Times New Roman" w:hAnsi="Times New Roman" w:cs="Times New Roman"/>
                    </w:rPr>
                  </w:pPr>
                </w:p>
              </w:txbxContent>
            </v:textbox>
            <w10:anchorlock/>
          </v:shape>
        </w:pict>
      </w:r>
      <w:r>
        <w:rPr>
          <w:noProof/>
        </w:rPr>
        <w:pict>
          <v:shape id="_x0000_s1037" type="#_x0000_t202" style="position:absolute;left:0;text-align:left;margin-left:112.05pt;margin-top:513.2pt;width:333pt;height:99pt;z-index:251658240;mso-position-horizontal-relative:page;mso-position-vertical-relative:page" filled="f" stroked="f">
            <v:textbox style="mso-next-textbox:#_x0000_s1037" inset="0,0,0,0">
              <w:txbxContent>
                <w:p w:rsidR="00E92628" w:rsidRDefault="00E92628">
                  <w:pPr>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b/>
                      <w:bCs/>
                    </w:rPr>
                    <w:t>iram Paris</w:t>
                  </w:r>
                  <w:r>
                    <w:rPr>
                      <w:rFonts w:ascii="Times New Roman" w:hAnsi="Times New Roman" w:cs="Times New Roman"/>
                    </w:rPr>
                    <w:t xml:space="preserve"> (siège social)</w:t>
                  </w:r>
                </w:p>
                <w:p w:rsidR="00E92628" w:rsidRDefault="00E92628">
                  <w:pPr>
                    <w:rPr>
                      <w:rFonts w:ascii="Times New Roman" w:hAnsi="Times New Roman" w:cs="Times New Roman"/>
                    </w:rPr>
                  </w:pPr>
                  <w:r>
                    <w:rPr>
                      <w:rFonts w:ascii="Times New Roman" w:hAnsi="Times New Roman" w:cs="Times New Roman"/>
                    </w:rPr>
                    <w:t>49, rue de la Glacière 75013 Paris France</w:t>
                  </w:r>
                </w:p>
                <w:p w:rsidR="00E92628" w:rsidRDefault="00E92628">
                  <w:pPr>
                    <w:rPr>
                      <w:rFonts w:ascii="Times New Roman" w:hAnsi="Times New Roman" w:cs="Times New Roman"/>
                    </w:rPr>
                  </w:pPr>
                  <w:r>
                    <w:rPr>
                      <w:rFonts w:ascii="Times New Roman" w:hAnsi="Times New Roman" w:cs="Times New Roman"/>
                    </w:rPr>
                    <w:t>Tél. : 33 (0)1 44 08 67 67 • Fax : 33 (0)1 43 31 66 31</w:t>
                  </w:r>
                </w:p>
                <w:p w:rsidR="00E92628" w:rsidRDefault="00E92628">
                  <w:pPr>
                    <w:rPr>
                      <w:rFonts w:ascii="Times New Roman" w:hAnsi="Times New Roman" w:cs="Times New Roman"/>
                    </w:rPr>
                  </w:pPr>
                  <w:r>
                    <w:rPr>
                      <w:rFonts w:ascii="Times New Roman" w:hAnsi="Times New Roman" w:cs="Times New Roman"/>
                    </w:rPr>
                    <w:t>iram@iram-fr.org • www.iram-fr.org</w:t>
                  </w:r>
                </w:p>
              </w:txbxContent>
            </v:textbox>
            <w10:wrap type="topAndBottom" anchorx="page" anchory="page"/>
            <w10:anchorlock/>
          </v:shape>
        </w:pict>
      </w:r>
      <w:r>
        <w:rPr>
          <w:noProof/>
        </w:rPr>
        <w:pict>
          <v:shape id="_x0000_s1038" type="#_x0000_t202" style="position:absolute;left:0;text-align:left;margin-left:112.05pt;margin-top:639.2pt;width:333pt;height:114.6pt;z-index:251659264;mso-position-horizontal-relative:page;mso-position-vertical-relative:page" filled="f" stroked="f">
            <v:textbox style="mso-next-textbox:#_x0000_s1038" inset="0,0,0,0">
              <w:txbxContent>
                <w:p w:rsidR="00E92628" w:rsidRDefault="00E92628">
                  <w:pPr>
                    <w:rPr>
                      <w:rFonts w:ascii="Times New Roman" w:hAnsi="Times New Roman" w:cs="Times New Roman"/>
                      <w:b/>
                      <w:bCs/>
                      <w:i/>
                      <w:iCs/>
                    </w:rPr>
                  </w:pPr>
                  <w:r>
                    <w:rPr>
                      <w:rFonts w:ascii="Times New Roman" w:hAnsi="Times New Roman" w:cs="Times New Roman"/>
                      <w:b/>
                      <w:bCs/>
                    </w:rPr>
                    <w:t>• iram Montpellier</w:t>
                  </w:r>
                </w:p>
                <w:p w:rsidR="00E92628" w:rsidRDefault="00E92628">
                  <w:pPr>
                    <w:rPr>
                      <w:rFonts w:ascii="Times New Roman" w:hAnsi="Times New Roman" w:cs="Times New Roman"/>
                    </w:rPr>
                  </w:pPr>
                  <w:r>
                    <w:rPr>
                      <w:rFonts w:ascii="Times New Roman" w:hAnsi="Times New Roman" w:cs="Times New Roman"/>
                    </w:rPr>
                    <w:t xml:space="preserve">Parc scientifique Agropolis  Bâtiment 3 • </w:t>
                  </w:r>
                </w:p>
                <w:p w:rsidR="00E92628" w:rsidRDefault="00E92628">
                  <w:pPr>
                    <w:rPr>
                      <w:rFonts w:ascii="Times New Roman" w:hAnsi="Times New Roman" w:cs="Times New Roman"/>
                    </w:rPr>
                  </w:pPr>
                  <w:r>
                    <w:rPr>
                      <w:rFonts w:ascii="Times New Roman" w:hAnsi="Times New Roman" w:cs="Times New Roman"/>
                    </w:rPr>
                    <w:t xml:space="preserve">34980 </w:t>
                  </w:r>
                  <w:r>
                    <w:rPr>
                      <w:rFonts w:ascii="Arial" w:hAnsi="Arial" w:cs="Arial"/>
                    </w:rPr>
                    <w:t xml:space="preserve">Montferrier le Lez </w:t>
                  </w:r>
                  <w:r>
                    <w:rPr>
                      <w:rFonts w:ascii="Times New Roman" w:hAnsi="Times New Roman" w:cs="Times New Roman"/>
                    </w:rPr>
                    <w:t>France</w:t>
                  </w:r>
                </w:p>
                <w:p w:rsidR="00E92628" w:rsidRDefault="00E92628">
                  <w:pPr>
                    <w:rPr>
                      <w:rFonts w:ascii="Times New Roman" w:hAnsi="Times New Roman" w:cs="Times New Roman"/>
                    </w:rPr>
                  </w:pPr>
                  <w:r>
                    <w:rPr>
                      <w:rFonts w:ascii="Times New Roman" w:hAnsi="Times New Roman" w:cs="Times New Roman"/>
                    </w:rPr>
                    <w:t>Tél. : 33 (0)4 99 23 24 67 • Fax : 33 (0)4 99 23 24 68</w:t>
                  </w:r>
                </w:p>
                <w:p w:rsidR="00E92628" w:rsidRDefault="00E92628">
                  <w:pPr>
                    <w:rPr>
                      <w:rFonts w:ascii="Times New Roman" w:hAnsi="Times New Roman" w:cs="Times New Roman"/>
                      <w:sz w:val="20"/>
                      <w:szCs w:val="20"/>
                    </w:rPr>
                  </w:pPr>
                </w:p>
                <w:p w:rsidR="00E92628" w:rsidRDefault="00E92628">
                  <w:pPr>
                    <w:rPr>
                      <w:rFonts w:ascii="Times New Roman" w:hAnsi="Times New Roman" w:cs="Times New Roman"/>
                    </w:rPr>
                  </w:pPr>
                </w:p>
                <w:p w:rsidR="00E92628" w:rsidRDefault="00E92628">
                  <w:pPr>
                    <w:rPr>
                      <w:rFonts w:ascii="Times New Roman" w:hAnsi="Times New Roman" w:cs="Times New Roman"/>
                    </w:rPr>
                  </w:pPr>
                </w:p>
              </w:txbxContent>
            </v:textbox>
            <w10:wrap type="topAndBottom" anchorx="page" anchory="page"/>
            <w10:anchorlock/>
          </v:shape>
        </w:pict>
      </w:r>
    </w:p>
    <w:p w:rsidR="00E92628" w:rsidRDefault="00E92628">
      <w:pPr>
        <w:pStyle w:val="Title"/>
        <w:rPr>
          <w:rFonts w:ascii="Times New Roman" w:hAnsi="Times New Roman" w:cs="Times New Roman"/>
          <w:noProof/>
        </w:rPr>
      </w:pPr>
      <w:bookmarkStart w:id="0" w:name="_Toc317760882"/>
      <w:r>
        <w:rPr>
          <w:rFonts w:ascii="Times New Roman" w:hAnsi="Times New Roman" w:cs="Times New Roman"/>
          <w:noProof/>
        </w:rPr>
        <w:t>Sommaire</w:t>
      </w:r>
      <w:bookmarkEnd w:id="0"/>
    </w:p>
    <w:p w:rsidR="00E92628" w:rsidRDefault="00E92628">
      <w:pPr>
        <w:pStyle w:val="TOC1"/>
        <w:rPr>
          <w:rFonts w:ascii="Times New Roman" w:hAnsi="Times New Roman" w:cs="Times New Roman"/>
          <w:smallCaps w:val="0"/>
          <w:sz w:val="24"/>
          <w:szCs w:val="24"/>
        </w:rPr>
      </w:pPr>
      <w:r>
        <w:rPr>
          <w:rFonts w:ascii="Times New Roman" w:hAnsi="Times New Roman" w:cs="Times New Roman"/>
        </w:rPr>
        <w:fldChar w:fldCharType="begin"/>
      </w:r>
      <w:r>
        <w:rPr>
          <w:rFonts w:ascii="Times New Roman" w:hAnsi="Times New Roman" w:cs="Times New Roman"/>
        </w:rPr>
        <w:instrText xml:space="preserve"> TOC \o "1-3" \h \z </w:instrText>
      </w:r>
      <w:r>
        <w:rPr>
          <w:rFonts w:ascii="Times New Roman" w:hAnsi="Times New Roman" w:cs="Times New Roman"/>
        </w:rPr>
        <w:fldChar w:fldCharType="separate"/>
      </w:r>
      <w:hyperlink w:anchor="_Toc317760882" w:history="1">
        <w:r>
          <w:rPr>
            <w:rStyle w:val="Hyperlink"/>
          </w:rPr>
          <w:t>Sommaire</w:t>
        </w:r>
        <w:r>
          <w:rPr>
            <w:webHidden/>
          </w:rPr>
          <w:tab/>
        </w:r>
        <w:r>
          <w:rPr>
            <w:webHidden/>
          </w:rPr>
          <w:fldChar w:fldCharType="begin"/>
        </w:r>
        <w:r>
          <w:rPr>
            <w:webHidden/>
          </w:rPr>
          <w:instrText xml:space="preserve"> PAGEREF _Toc317760882 \h </w:instrText>
        </w:r>
        <w:r>
          <w:rPr>
            <w:webHidden/>
          </w:rPr>
          <w:fldChar w:fldCharType="separate"/>
        </w:r>
        <w:r>
          <w:rPr>
            <w:webHidden/>
          </w:rPr>
          <w:t>3</w:t>
        </w:r>
        <w:r>
          <w:rPr>
            <w:webHidden/>
          </w:rPr>
          <w:fldChar w:fldCharType="end"/>
        </w:r>
      </w:hyperlink>
    </w:p>
    <w:p w:rsidR="00E92628" w:rsidRDefault="00E92628">
      <w:pPr>
        <w:pStyle w:val="TOC1"/>
        <w:rPr>
          <w:rFonts w:ascii="Times New Roman" w:hAnsi="Times New Roman" w:cs="Times New Roman"/>
          <w:smallCaps w:val="0"/>
          <w:sz w:val="24"/>
          <w:szCs w:val="24"/>
        </w:rPr>
      </w:pPr>
      <w:hyperlink w:anchor="_Toc317760883" w:history="1">
        <w:r>
          <w:rPr>
            <w:rStyle w:val="Hyperlink"/>
          </w:rPr>
          <w:t>Sigles</w:t>
        </w:r>
        <w:r>
          <w:rPr>
            <w:webHidden/>
          </w:rPr>
          <w:tab/>
        </w:r>
        <w:r>
          <w:rPr>
            <w:webHidden/>
          </w:rPr>
          <w:fldChar w:fldCharType="begin"/>
        </w:r>
        <w:r>
          <w:rPr>
            <w:webHidden/>
          </w:rPr>
          <w:instrText xml:space="preserve"> PAGEREF _Toc317760883 \h </w:instrText>
        </w:r>
        <w:r>
          <w:rPr>
            <w:webHidden/>
          </w:rPr>
          <w:fldChar w:fldCharType="separate"/>
        </w:r>
        <w:r>
          <w:rPr>
            <w:webHidden/>
          </w:rPr>
          <w:t>5</w:t>
        </w:r>
        <w:r>
          <w:rPr>
            <w:webHidden/>
          </w:rPr>
          <w:fldChar w:fldCharType="end"/>
        </w:r>
      </w:hyperlink>
    </w:p>
    <w:p w:rsidR="00E92628" w:rsidRDefault="00E92628">
      <w:pPr>
        <w:pStyle w:val="TOC1"/>
        <w:rPr>
          <w:rFonts w:ascii="Times New Roman" w:hAnsi="Times New Roman" w:cs="Times New Roman"/>
          <w:smallCaps w:val="0"/>
          <w:sz w:val="24"/>
          <w:szCs w:val="24"/>
        </w:rPr>
      </w:pPr>
      <w:hyperlink w:anchor="_Toc317760884" w:history="1">
        <w:r>
          <w:rPr>
            <w:rStyle w:val="Hyperlink"/>
          </w:rPr>
          <w:t>1. Rappel du mandat de l’assistance technique</w:t>
        </w:r>
        <w:r>
          <w:rPr>
            <w:webHidden/>
          </w:rPr>
          <w:tab/>
        </w:r>
        <w:r>
          <w:rPr>
            <w:webHidden/>
          </w:rPr>
          <w:fldChar w:fldCharType="begin"/>
        </w:r>
        <w:r>
          <w:rPr>
            <w:webHidden/>
          </w:rPr>
          <w:instrText xml:space="preserve"> PAGEREF _Toc317760884 \h </w:instrText>
        </w:r>
        <w:r>
          <w:rPr>
            <w:webHidden/>
          </w:rPr>
          <w:fldChar w:fldCharType="separate"/>
        </w:r>
        <w:r>
          <w:rPr>
            <w:webHidden/>
          </w:rPr>
          <w:t>6</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85" w:history="1">
        <w:r>
          <w:rPr>
            <w:rStyle w:val="Hyperlink"/>
          </w:rPr>
          <w:t>1.1. Objectif de l’assistance technique et activités spécifiques</w:t>
        </w:r>
        <w:r>
          <w:rPr>
            <w:webHidden/>
          </w:rPr>
          <w:tab/>
        </w:r>
        <w:r>
          <w:rPr>
            <w:webHidden/>
          </w:rPr>
          <w:fldChar w:fldCharType="begin"/>
        </w:r>
        <w:r>
          <w:rPr>
            <w:webHidden/>
          </w:rPr>
          <w:instrText xml:space="preserve"> PAGEREF _Toc317760885 \h </w:instrText>
        </w:r>
        <w:r>
          <w:rPr>
            <w:webHidden/>
          </w:rPr>
          <w:fldChar w:fldCharType="separate"/>
        </w:r>
        <w:r>
          <w:rPr>
            <w:webHidden/>
          </w:rPr>
          <w:t>6</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86" w:history="1">
        <w:r>
          <w:rPr>
            <w:rStyle w:val="Hyperlink"/>
          </w:rPr>
          <w:t>1.2. Des modifications dans l’Assistance Technique</w:t>
        </w:r>
        <w:r>
          <w:rPr>
            <w:webHidden/>
          </w:rPr>
          <w:tab/>
        </w:r>
        <w:r>
          <w:rPr>
            <w:webHidden/>
          </w:rPr>
          <w:fldChar w:fldCharType="begin"/>
        </w:r>
        <w:r>
          <w:rPr>
            <w:webHidden/>
          </w:rPr>
          <w:instrText xml:space="preserve"> PAGEREF _Toc317760886 \h </w:instrText>
        </w:r>
        <w:r>
          <w:rPr>
            <w:webHidden/>
          </w:rPr>
          <w:fldChar w:fldCharType="separate"/>
        </w:r>
        <w:r>
          <w:rPr>
            <w:webHidden/>
          </w:rPr>
          <w:t>6</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87" w:history="1">
        <w:r>
          <w:rPr>
            <w:rStyle w:val="Hyperlink"/>
          </w:rPr>
          <w:t>1.3. Activités spécifiques à mener par l’Assistance Technique</w:t>
        </w:r>
        <w:r>
          <w:rPr>
            <w:webHidden/>
          </w:rPr>
          <w:tab/>
        </w:r>
        <w:r>
          <w:rPr>
            <w:webHidden/>
          </w:rPr>
          <w:fldChar w:fldCharType="begin"/>
        </w:r>
        <w:r>
          <w:rPr>
            <w:webHidden/>
          </w:rPr>
          <w:instrText xml:space="preserve"> PAGEREF _Toc317760887 \h </w:instrText>
        </w:r>
        <w:r>
          <w:rPr>
            <w:webHidden/>
          </w:rPr>
          <w:fldChar w:fldCharType="separate"/>
        </w:r>
        <w:r>
          <w:rPr>
            <w:webHidden/>
          </w:rPr>
          <w:t>7</w:t>
        </w:r>
        <w:r>
          <w:rPr>
            <w:webHidden/>
          </w:rPr>
          <w:fldChar w:fldCharType="end"/>
        </w:r>
      </w:hyperlink>
    </w:p>
    <w:p w:rsidR="00E92628" w:rsidRDefault="00E92628">
      <w:pPr>
        <w:pStyle w:val="TOC3"/>
        <w:rPr>
          <w:rFonts w:ascii="Times New Roman" w:hAnsi="Times New Roman" w:cs="Times New Roman"/>
          <w:sz w:val="24"/>
          <w:szCs w:val="24"/>
        </w:rPr>
      </w:pPr>
      <w:hyperlink w:anchor="_Toc317760888" w:history="1">
        <w:r>
          <w:rPr>
            <w:rStyle w:val="Hyperlink"/>
          </w:rPr>
          <w:t>1.3.1. L’assistance technique permanente</w:t>
        </w:r>
        <w:r>
          <w:rPr>
            <w:webHidden/>
          </w:rPr>
          <w:tab/>
        </w:r>
        <w:r>
          <w:rPr>
            <w:webHidden/>
          </w:rPr>
          <w:fldChar w:fldCharType="begin"/>
        </w:r>
        <w:r>
          <w:rPr>
            <w:webHidden/>
          </w:rPr>
          <w:instrText xml:space="preserve"> PAGEREF _Toc317760888 \h </w:instrText>
        </w:r>
        <w:r>
          <w:rPr>
            <w:webHidden/>
          </w:rPr>
          <w:fldChar w:fldCharType="separate"/>
        </w:r>
        <w:r>
          <w:rPr>
            <w:webHidden/>
          </w:rPr>
          <w:t>7</w:t>
        </w:r>
        <w:r>
          <w:rPr>
            <w:webHidden/>
          </w:rPr>
          <w:fldChar w:fldCharType="end"/>
        </w:r>
      </w:hyperlink>
    </w:p>
    <w:p w:rsidR="00E92628" w:rsidRDefault="00E92628">
      <w:pPr>
        <w:pStyle w:val="TOC1"/>
        <w:rPr>
          <w:rFonts w:ascii="Times New Roman" w:hAnsi="Times New Roman" w:cs="Times New Roman"/>
          <w:smallCaps w:val="0"/>
          <w:sz w:val="24"/>
          <w:szCs w:val="24"/>
        </w:rPr>
      </w:pPr>
      <w:hyperlink w:anchor="_Toc317760889" w:history="1">
        <w:r>
          <w:rPr>
            <w:rStyle w:val="Hyperlink"/>
          </w:rPr>
          <w:t>2. Activités réalisées au cours du 4ème semestre (Juillet à Décembre 2011)</w:t>
        </w:r>
        <w:r>
          <w:rPr>
            <w:webHidden/>
          </w:rPr>
          <w:tab/>
        </w:r>
        <w:r>
          <w:rPr>
            <w:webHidden/>
          </w:rPr>
          <w:fldChar w:fldCharType="begin"/>
        </w:r>
        <w:r>
          <w:rPr>
            <w:webHidden/>
          </w:rPr>
          <w:instrText xml:space="preserve"> PAGEREF _Toc317760889 \h </w:instrText>
        </w:r>
        <w:r>
          <w:rPr>
            <w:webHidden/>
          </w:rPr>
          <w:fldChar w:fldCharType="separate"/>
        </w:r>
        <w:r>
          <w:rPr>
            <w:webHidden/>
          </w:rPr>
          <w:t>9</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90" w:history="1">
        <w:r>
          <w:rPr>
            <w:rStyle w:val="Hyperlink"/>
          </w:rPr>
          <w:t>2.1. Mise en œuvre des activités du DPC1 et du DPC2</w:t>
        </w:r>
        <w:r>
          <w:rPr>
            <w:webHidden/>
          </w:rPr>
          <w:tab/>
        </w:r>
        <w:r>
          <w:rPr>
            <w:webHidden/>
          </w:rPr>
          <w:fldChar w:fldCharType="begin"/>
        </w:r>
        <w:r>
          <w:rPr>
            <w:webHidden/>
          </w:rPr>
          <w:instrText xml:space="preserve"> PAGEREF _Toc317760890 \h </w:instrText>
        </w:r>
        <w:r>
          <w:rPr>
            <w:webHidden/>
          </w:rPr>
          <w:fldChar w:fldCharType="separate"/>
        </w:r>
        <w:r>
          <w:rPr>
            <w:webHidden/>
          </w:rPr>
          <w:t>9</w:t>
        </w:r>
        <w:r>
          <w:rPr>
            <w:webHidden/>
          </w:rPr>
          <w:fldChar w:fldCharType="end"/>
        </w:r>
      </w:hyperlink>
    </w:p>
    <w:p w:rsidR="00E92628" w:rsidRDefault="00E92628">
      <w:pPr>
        <w:pStyle w:val="TOC3"/>
        <w:rPr>
          <w:rFonts w:ascii="Times New Roman" w:hAnsi="Times New Roman" w:cs="Times New Roman"/>
          <w:sz w:val="24"/>
          <w:szCs w:val="24"/>
        </w:rPr>
      </w:pPr>
      <w:hyperlink w:anchor="_Toc317760891" w:history="1">
        <w:r>
          <w:rPr>
            <w:rStyle w:val="Hyperlink"/>
          </w:rPr>
          <w:t>2.1.1. Actions menées</w:t>
        </w:r>
        <w:r>
          <w:rPr>
            <w:webHidden/>
          </w:rPr>
          <w:tab/>
        </w:r>
        <w:r>
          <w:rPr>
            <w:webHidden/>
          </w:rPr>
          <w:fldChar w:fldCharType="begin"/>
        </w:r>
        <w:r>
          <w:rPr>
            <w:webHidden/>
          </w:rPr>
          <w:instrText xml:space="preserve"> PAGEREF _Toc317760891 \h </w:instrText>
        </w:r>
        <w:r>
          <w:rPr>
            <w:webHidden/>
          </w:rPr>
          <w:fldChar w:fldCharType="separate"/>
        </w:r>
        <w:r>
          <w:rPr>
            <w:webHidden/>
          </w:rPr>
          <w:t>9</w:t>
        </w:r>
        <w:r>
          <w:rPr>
            <w:webHidden/>
          </w:rPr>
          <w:fldChar w:fldCharType="end"/>
        </w:r>
      </w:hyperlink>
    </w:p>
    <w:p w:rsidR="00E92628" w:rsidRDefault="00E92628">
      <w:pPr>
        <w:pStyle w:val="TOC3"/>
        <w:rPr>
          <w:rFonts w:ascii="Times New Roman" w:hAnsi="Times New Roman" w:cs="Times New Roman"/>
          <w:sz w:val="24"/>
          <w:szCs w:val="24"/>
        </w:rPr>
      </w:pPr>
      <w:hyperlink w:anchor="_Toc317760892" w:history="1">
        <w:r>
          <w:rPr>
            <w:rStyle w:val="Hyperlink"/>
          </w:rPr>
          <w:t>2.1.2. Analyse et observations sur la partie mise en œuvre des activités du DPC1</w:t>
        </w:r>
        <w:r>
          <w:rPr>
            <w:webHidden/>
          </w:rPr>
          <w:tab/>
        </w:r>
        <w:r>
          <w:rPr>
            <w:webHidden/>
          </w:rPr>
          <w:fldChar w:fldCharType="begin"/>
        </w:r>
        <w:r>
          <w:rPr>
            <w:webHidden/>
          </w:rPr>
          <w:instrText xml:space="preserve"> PAGEREF _Toc317760892 \h </w:instrText>
        </w:r>
        <w:r>
          <w:rPr>
            <w:webHidden/>
          </w:rPr>
          <w:fldChar w:fldCharType="separate"/>
        </w:r>
        <w:r>
          <w:rPr>
            <w:webHidden/>
          </w:rPr>
          <w:t>19</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93" w:history="1">
        <w:r>
          <w:rPr>
            <w:rStyle w:val="Hyperlink"/>
          </w:rPr>
          <w:t>2.2. Gestion opérationnelle, administrative et financière</w:t>
        </w:r>
        <w:r>
          <w:rPr>
            <w:webHidden/>
          </w:rPr>
          <w:tab/>
        </w:r>
        <w:r>
          <w:rPr>
            <w:webHidden/>
          </w:rPr>
          <w:fldChar w:fldCharType="begin"/>
        </w:r>
        <w:r>
          <w:rPr>
            <w:webHidden/>
          </w:rPr>
          <w:instrText xml:space="preserve"> PAGEREF _Toc317760893 \h </w:instrText>
        </w:r>
        <w:r>
          <w:rPr>
            <w:webHidden/>
          </w:rPr>
          <w:fldChar w:fldCharType="separate"/>
        </w:r>
        <w:r>
          <w:rPr>
            <w:webHidden/>
          </w:rPr>
          <w:t>21</w:t>
        </w:r>
        <w:r>
          <w:rPr>
            <w:webHidden/>
          </w:rPr>
          <w:fldChar w:fldCharType="end"/>
        </w:r>
      </w:hyperlink>
    </w:p>
    <w:p w:rsidR="00E92628" w:rsidRDefault="00E92628">
      <w:pPr>
        <w:pStyle w:val="TOC3"/>
        <w:rPr>
          <w:rFonts w:ascii="Times New Roman" w:hAnsi="Times New Roman" w:cs="Times New Roman"/>
          <w:sz w:val="24"/>
          <w:szCs w:val="24"/>
        </w:rPr>
      </w:pPr>
      <w:hyperlink w:anchor="_Toc317760894" w:history="1">
        <w:r>
          <w:rPr>
            <w:rStyle w:val="Hyperlink"/>
          </w:rPr>
          <w:t>2.2.1. Actions menées</w:t>
        </w:r>
        <w:r>
          <w:rPr>
            <w:webHidden/>
          </w:rPr>
          <w:tab/>
        </w:r>
        <w:r>
          <w:rPr>
            <w:webHidden/>
          </w:rPr>
          <w:fldChar w:fldCharType="begin"/>
        </w:r>
        <w:r>
          <w:rPr>
            <w:webHidden/>
          </w:rPr>
          <w:instrText xml:space="preserve"> PAGEREF _Toc317760894 \h </w:instrText>
        </w:r>
        <w:r>
          <w:rPr>
            <w:webHidden/>
          </w:rPr>
          <w:fldChar w:fldCharType="separate"/>
        </w:r>
        <w:r>
          <w:rPr>
            <w:webHidden/>
          </w:rPr>
          <w:t>21</w:t>
        </w:r>
        <w:r>
          <w:rPr>
            <w:webHidden/>
          </w:rPr>
          <w:fldChar w:fldCharType="end"/>
        </w:r>
      </w:hyperlink>
    </w:p>
    <w:p w:rsidR="00E92628" w:rsidRDefault="00E92628">
      <w:pPr>
        <w:pStyle w:val="TOC3"/>
        <w:rPr>
          <w:rFonts w:ascii="Times New Roman" w:hAnsi="Times New Roman" w:cs="Times New Roman"/>
          <w:sz w:val="24"/>
          <w:szCs w:val="24"/>
        </w:rPr>
      </w:pPr>
      <w:hyperlink w:anchor="_Toc317760895" w:history="1">
        <w:r>
          <w:rPr>
            <w:rStyle w:val="Hyperlink"/>
          </w:rPr>
          <w:t>2.2.2. Analyse et observations partie gestion opérationnelle</w:t>
        </w:r>
        <w:r>
          <w:rPr>
            <w:webHidden/>
          </w:rPr>
          <w:tab/>
        </w:r>
        <w:r>
          <w:rPr>
            <w:webHidden/>
          </w:rPr>
          <w:fldChar w:fldCharType="begin"/>
        </w:r>
        <w:r>
          <w:rPr>
            <w:webHidden/>
          </w:rPr>
          <w:instrText xml:space="preserve"> PAGEREF _Toc317760895 \h </w:instrText>
        </w:r>
        <w:r>
          <w:rPr>
            <w:webHidden/>
          </w:rPr>
          <w:fldChar w:fldCharType="separate"/>
        </w:r>
        <w:r>
          <w:rPr>
            <w:webHidden/>
          </w:rPr>
          <w:t>25</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96" w:history="1">
        <w:r>
          <w:rPr>
            <w:rStyle w:val="Hyperlink"/>
          </w:rPr>
          <w:t>2.3. Instances et liens avec d’autres interventions</w:t>
        </w:r>
        <w:r>
          <w:rPr>
            <w:webHidden/>
          </w:rPr>
          <w:tab/>
        </w:r>
        <w:r>
          <w:rPr>
            <w:webHidden/>
          </w:rPr>
          <w:fldChar w:fldCharType="begin"/>
        </w:r>
        <w:r>
          <w:rPr>
            <w:webHidden/>
          </w:rPr>
          <w:instrText xml:space="preserve"> PAGEREF _Toc317760896 \h </w:instrText>
        </w:r>
        <w:r>
          <w:rPr>
            <w:webHidden/>
          </w:rPr>
          <w:fldChar w:fldCharType="separate"/>
        </w:r>
        <w:r>
          <w:rPr>
            <w:webHidden/>
          </w:rPr>
          <w:t>26</w:t>
        </w:r>
        <w:r>
          <w:rPr>
            <w:webHidden/>
          </w:rPr>
          <w:fldChar w:fldCharType="end"/>
        </w:r>
      </w:hyperlink>
    </w:p>
    <w:p w:rsidR="00E92628" w:rsidRDefault="00E92628">
      <w:pPr>
        <w:pStyle w:val="TOC3"/>
        <w:rPr>
          <w:rFonts w:ascii="Times New Roman" w:hAnsi="Times New Roman" w:cs="Times New Roman"/>
          <w:sz w:val="24"/>
          <w:szCs w:val="24"/>
        </w:rPr>
      </w:pPr>
      <w:hyperlink w:anchor="_Toc317760897" w:history="1">
        <w:r>
          <w:rPr>
            <w:rStyle w:val="Hyperlink"/>
          </w:rPr>
          <w:t>2.3.1. Actions menées</w:t>
        </w:r>
        <w:r>
          <w:rPr>
            <w:webHidden/>
          </w:rPr>
          <w:tab/>
        </w:r>
        <w:r>
          <w:rPr>
            <w:webHidden/>
          </w:rPr>
          <w:fldChar w:fldCharType="begin"/>
        </w:r>
        <w:r>
          <w:rPr>
            <w:webHidden/>
          </w:rPr>
          <w:instrText xml:space="preserve"> PAGEREF _Toc317760897 \h </w:instrText>
        </w:r>
        <w:r>
          <w:rPr>
            <w:webHidden/>
          </w:rPr>
          <w:fldChar w:fldCharType="separate"/>
        </w:r>
        <w:r>
          <w:rPr>
            <w:webHidden/>
          </w:rPr>
          <w:t>26</w:t>
        </w:r>
        <w:r>
          <w:rPr>
            <w:webHidden/>
          </w:rPr>
          <w:fldChar w:fldCharType="end"/>
        </w:r>
      </w:hyperlink>
    </w:p>
    <w:p w:rsidR="00E92628" w:rsidRDefault="00E92628">
      <w:pPr>
        <w:pStyle w:val="TOC1"/>
        <w:rPr>
          <w:rFonts w:ascii="Times New Roman" w:hAnsi="Times New Roman" w:cs="Times New Roman"/>
          <w:smallCaps w:val="0"/>
          <w:sz w:val="24"/>
          <w:szCs w:val="24"/>
        </w:rPr>
      </w:pPr>
      <w:hyperlink w:anchor="_Toc317760898" w:history="1">
        <w:r>
          <w:rPr>
            <w:rStyle w:val="Hyperlink"/>
          </w:rPr>
          <w:t>3. Activités prioritaires à mener au cours du prochain semestre (Janvier à Juin 2012)</w:t>
        </w:r>
        <w:r>
          <w:rPr>
            <w:webHidden/>
          </w:rPr>
          <w:tab/>
        </w:r>
        <w:r>
          <w:rPr>
            <w:webHidden/>
          </w:rPr>
          <w:fldChar w:fldCharType="begin"/>
        </w:r>
        <w:r>
          <w:rPr>
            <w:webHidden/>
          </w:rPr>
          <w:instrText xml:space="preserve"> PAGEREF _Toc317760898 \h </w:instrText>
        </w:r>
        <w:r>
          <w:rPr>
            <w:webHidden/>
          </w:rPr>
          <w:fldChar w:fldCharType="separate"/>
        </w:r>
        <w:r>
          <w:rPr>
            <w:webHidden/>
          </w:rPr>
          <w:t>27</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899" w:history="1">
        <w:r>
          <w:rPr>
            <w:rStyle w:val="Hyperlink"/>
          </w:rPr>
          <w:t>3.1. Mise en œuvre des activités du DPC2</w:t>
        </w:r>
        <w:r>
          <w:rPr>
            <w:webHidden/>
          </w:rPr>
          <w:tab/>
        </w:r>
        <w:r>
          <w:rPr>
            <w:webHidden/>
          </w:rPr>
          <w:fldChar w:fldCharType="begin"/>
        </w:r>
        <w:r>
          <w:rPr>
            <w:webHidden/>
          </w:rPr>
          <w:instrText xml:space="preserve"> PAGEREF _Toc317760899 \h </w:instrText>
        </w:r>
        <w:r>
          <w:rPr>
            <w:webHidden/>
          </w:rPr>
          <w:fldChar w:fldCharType="separate"/>
        </w:r>
        <w:r>
          <w:rPr>
            <w:webHidden/>
          </w:rPr>
          <w:t>27</w:t>
        </w:r>
        <w:r>
          <w:rPr>
            <w:webHidden/>
          </w:rPr>
          <w:fldChar w:fldCharType="end"/>
        </w:r>
      </w:hyperlink>
    </w:p>
    <w:p w:rsidR="00E92628" w:rsidRDefault="00E92628">
      <w:pPr>
        <w:pStyle w:val="TOC3"/>
        <w:rPr>
          <w:rFonts w:ascii="Times New Roman" w:hAnsi="Times New Roman" w:cs="Times New Roman"/>
          <w:sz w:val="24"/>
          <w:szCs w:val="24"/>
        </w:rPr>
      </w:pPr>
      <w:hyperlink w:anchor="_Toc317760900" w:history="1">
        <w:r>
          <w:rPr>
            <w:rStyle w:val="Hyperlink"/>
          </w:rPr>
          <w:t>3.1.1. Poursuite des validations, mise en œuvre et suivi de TDR</w:t>
        </w:r>
        <w:r>
          <w:rPr>
            <w:webHidden/>
          </w:rPr>
          <w:tab/>
        </w:r>
        <w:r>
          <w:rPr>
            <w:webHidden/>
          </w:rPr>
          <w:fldChar w:fldCharType="begin"/>
        </w:r>
        <w:r>
          <w:rPr>
            <w:webHidden/>
          </w:rPr>
          <w:instrText xml:space="preserve"> PAGEREF _Toc317760900 \h </w:instrText>
        </w:r>
        <w:r>
          <w:rPr>
            <w:webHidden/>
          </w:rPr>
          <w:fldChar w:fldCharType="separate"/>
        </w:r>
        <w:r>
          <w:rPr>
            <w:webHidden/>
          </w:rPr>
          <w:t>27</w:t>
        </w:r>
        <w:r>
          <w:rPr>
            <w:webHidden/>
          </w:rPr>
          <w:fldChar w:fldCharType="end"/>
        </w:r>
      </w:hyperlink>
    </w:p>
    <w:p w:rsidR="00E92628" w:rsidRDefault="00E92628">
      <w:pPr>
        <w:pStyle w:val="TOC3"/>
        <w:rPr>
          <w:rFonts w:ascii="Times New Roman" w:hAnsi="Times New Roman" w:cs="Times New Roman"/>
          <w:sz w:val="24"/>
          <w:szCs w:val="24"/>
        </w:rPr>
      </w:pPr>
      <w:hyperlink w:anchor="_Toc317760901" w:history="1">
        <w:r>
          <w:rPr>
            <w:rStyle w:val="Hyperlink"/>
          </w:rPr>
          <w:t>3.1.2. Suivi, avec l’équipe de coordination, des recommandations des missions</w:t>
        </w:r>
        <w:r>
          <w:rPr>
            <w:webHidden/>
          </w:rPr>
          <w:tab/>
        </w:r>
        <w:r>
          <w:rPr>
            <w:webHidden/>
          </w:rPr>
          <w:fldChar w:fldCharType="begin"/>
        </w:r>
        <w:r>
          <w:rPr>
            <w:webHidden/>
          </w:rPr>
          <w:instrText xml:space="preserve"> PAGEREF _Toc317760901 \h </w:instrText>
        </w:r>
        <w:r>
          <w:rPr>
            <w:webHidden/>
          </w:rPr>
          <w:fldChar w:fldCharType="separate"/>
        </w:r>
        <w:r>
          <w:rPr>
            <w:webHidden/>
          </w:rPr>
          <w:t>27</w:t>
        </w:r>
        <w:r>
          <w:rPr>
            <w:webHidden/>
          </w:rPr>
          <w:fldChar w:fldCharType="end"/>
        </w:r>
      </w:hyperlink>
    </w:p>
    <w:p w:rsidR="00E92628" w:rsidRDefault="00E92628">
      <w:pPr>
        <w:pStyle w:val="TOC3"/>
        <w:rPr>
          <w:rFonts w:ascii="Times New Roman" w:hAnsi="Times New Roman" w:cs="Times New Roman"/>
          <w:sz w:val="24"/>
          <w:szCs w:val="24"/>
        </w:rPr>
      </w:pPr>
      <w:hyperlink w:anchor="_Toc317760902" w:history="1">
        <w:r>
          <w:rPr>
            <w:rStyle w:val="Hyperlink"/>
          </w:rPr>
          <w:t>3.1.3. Finalisation, avec l’équipe de coordination, des processus d’attribution et suivi</w:t>
        </w:r>
        <w:r>
          <w:rPr>
            <w:webHidden/>
          </w:rPr>
          <w:tab/>
        </w:r>
        <w:r>
          <w:rPr>
            <w:webHidden/>
          </w:rPr>
          <w:fldChar w:fldCharType="begin"/>
        </w:r>
        <w:r>
          <w:rPr>
            <w:webHidden/>
          </w:rPr>
          <w:instrText xml:space="preserve"> PAGEREF _Toc317760902 \h </w:instrText>
        </w:r>
        <w:r>
          <w:rPr>
            <w:webHidden/>
          </w:rPr>
          <w:fldChar w:fldCharType="separate"/>
        </w:r>
        <w:r>
          <w:rPr>
            <w:webHidden/>
          </w:rPr>
          <w:t>28</w:t>
        </w:r>
        <w:r>
          <w:rPr>
            <w:webHidden/>
          </w:rPr>
          <w:fldChar w:fldCharType="end"/>
        </w:r>
      </w:hyperlink>
    </w:p>
    <w:p w:rsidR="00E92628" w:rsidRDefault="00E92628">
      <w:pPr>
        <w:pStyle w:val="TOC3"/>
        <w:rPr>
          <w:rFonts w:ascii="Times New Roman" w:hAnsi="Times New Roman" w:cs="Times New Roman"/>
          <w:sz w:val="24"/>
          <w:szCs w:val="24"/>
        </w:rPr>
      </w:pPr>
      <w:hyperlink w:anchor="_Toc317760903" w:history="1">
        <w:r>
          <w:rPr>
            <w:rStyle w:val="Hyperlink"/>
          </w:rPr>
          <w:t>3.1.4. Appui au processus des appels d’offres</w:t>
        </w:r>
        <w:r>
          <w:rPr>
            <w:webHidden/>
          </w:rPr>
          <w:tab/>
        </w:r>
        <w:r>
          <w:rPr>
            <w:webHidden/>
          </w:rPr>
          <w:fldChar w:fldCharType="begin"/>
        </w:r>
        <w:r>
          <w:rPr>
            <w:webHidden/>
          </w:rPr>
          <w:instrText xml:space="preserve"> PAGEREF _Toc317760903 \h </w:instrText>
        </w:r>
        <w:r>
          <w:rPr>
            <w:webHidden/>
          </w:rPr>
          <w:fldChar w:fldCharType="separate"/>
        </w:r>
        <w:r>
          <w:rPr>
            <w:webHidden/>
          </w:rPr>
          <w:t>28</w:t>
        </w:r>
        <w:r>
          <w:rPr>
            <w:webHidden/>
          </w:rPr>
          <w:fldChar w:fldCharType="end"/>
        </w:r>
      </w:hyperlink>
    </w:p>
    <w:p w:rsidR="00E92628" w:rsidRDefault="00E92628">
      <w:pPr>
        <w:pStyle w:val="TOC3"/>
        <w:rPr>
          <w:rFonts w:ascii="Times New Roman" w:hAnsi="Times New Roman" w:cs="Times New Roman"/>
          <w:sz w:val="24"/>
          <w:szCs w:val="24"/>
        </w:rPr>
      </w:pPr>
      <w:hyperlink w:anchor="_Toc317760904" w:history="1">
        <w:r>
          <w:rPr>
            <w:rStyle w:val="Hyperlink"/>
          </w:rPr>
          <w:t>3.1.5. Animation, appui aux OP et aux bénéficiaires de l’AP</w:t>
        </w:r>
        <w:r>
          <w:rPr>
            <w:webHidden/>
          </w:rPr>
          <w:tab/>
        </w:r>
        <w:r>
          <w:rPr>
            <w:webHidden/>
          </w:rPr>
          <w:fldChar w:fldCharType="begin"/>
        </w:r>
        <w:r>
          <w:rPr>
            <w:webHidden/>
          </w:rPr>
          <w:instrText xml:space="preserve"> PAGEREF _Toc317760904 \h </w:instrText>
        </w:r>
        <w:r>
          <w:rPr>
            <w:webHidden/>
          </w:rPr>
          <w:fldChar w:fldCharType="separate"/>
        </w:r>
        <w:r>
          <w:rPr>
            <w:webHidden/>
          </w:rPr>
          <w:t>29</w:t>
        </w:r>
        <w:r>
          <w:rPr>
            <w:webHidden/>
          </w:rPr>
          <w:fldChar w:fldCharType="end"/>
        </w:r>
      </w:hyperlink>
    </w:p>
    <w:p w:rsidR="00E92628" w:rsidRDefault="00E92628">
      <w:pPr>
        <w:pStyle w:val="TOC3"/>
        <w:rPr>
          <w:rFonts w:ascii="Times New Roman" w:hAnsi="Times New Roman" w:cs="Times New Roman"/>
          <w:sz w:val="24"/>
          <w:szCs w:val="24"/>
        </w:rPr>
      </w:pPr>
      <w:hyperlink w:anchor="_Toc317760905" w:history="1">
        <w:r>
          <w:rPr>
            <w:rStyle w:val="Hyperlink"/>
          </w:rPr>
          <w:t>3.1.6. Assistance et conseils aux différents partenaires</w:t>
        </w:r>
        <w:r>
          <w:rPr>
            <w:webHidden/>
          </w:rPr>
          <w:tab/>
        </w:r>
        <w:r>
          <w:rPr>
            <w:webHidden/>
          </w:rPr>
          <w:fldChar w:fldCharType="begin"/>
        </w:r>
        <w:r>
          <w:rPr>
            <w:webHidden/>
          </w:rPr>
          <w:instrText xml:space="preserve"> PAGEREF _Toc317760905 \h </w:instrText>
        </w:r>
        <w:r>
          <w:rPr>
            <w:webHidden/>
          </w:rPr>
          <w:fldChar w:fldCharType="separate"/>
        </w:r>
        <w:r>
          <w:rPr>
            <w:webHidden/>
          </w:rPr>
          <w:t>29</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906" w:history="1">
        <w:r>
          <w:rPr>
            <w:rStyle w:val="Hyperlink"/>
          </w:rPr>
          <w:t>3.2. Gestion opérationnelle, administrative et comptable</w:t>
        </w:r>
        <w:r>
          <w:rPr>
            <w:webHidden/>
          </w:rPr>
          <w:tab/>
        </w:r>
        <w:r>
          <w:rPr>
            <w:webHidden/>
          </w:rPr>
          <w:fldChar w:fldCharType="begin"/>
        </w:r>
        <w:r>
          <w:rPr>
            <w:webHidden/>
          </w:rPr>
          <w:instrText xml:space="preserve"> PAGEREF _Toc317760906 \h </w:instrText>
        </w:r>
        <w:r>
          <w:rPr>
            <w:webHidden/>
          </w:rPr>
          <w:fldChar w:fldCharType="separate"/>
        </w:r>
        <w:r>
          <w:rPr>
            <w:webHidden/>
          </w:rPr>
          <w:t>30</w:t>
        </w:r>
        <w:r>
          <w:rPr>
            <w:webHidden/>
          </w:rPr>
          <w:fldChar w:fldCharType="end"/>
        </w:r>
      </w:hyperlink>
    </w:p>
    <w:p w:rsidR="00E92628" w:rsidRDefault="00E92628">
      <w:pPr>
        <w:pStyle w:val="TOC3"/>
        <w:rPr>
          <w:rFonts w:ascii="Times New Roman" w:hAnsi="Times New Roman" w:cs="Times New Roman"/>
          <w:sz w:val="24"/>
          <w:szCs w:val="24"/>
        </w:rPr>
      </w:pPr>
      <w:hyperlink w:anchor="_Toc317760907" w:history="1">
        <w:r>
          <w:rPr>
            <w:rStyle w:val="Hyperlink"/>
          </w:rPr>
          <w:t>3.2.1. Poursuivre le suivi-évaluation pour la mesure des résultats, effets et impact</w:t>
        </w:r>
        <w:r>
          <w:rPr>
            <w:webHidden/>
          </w:rPr>
          <w:tab/>
        </w:r>
        <w:r>
          <w:rPr>
            <w:webHidden/>
          </w:rPr>
          <w:fldChar w:fldCharType="begin"/>
        </w:r>
        <w:r>
          <w:rPr>
            <w:webHidden/>
          </w:rPr>
          <w:instrText xml:space="preserve"> PAGEREF _Toc317760907 \h </w:instrText>
        </w:r>
        <w:r>
          <w:rPr>
            <w:webHidden/>
          </w:rPr>
          <w:fldChar w:fldCharType="separate"/>
        </w:r>
        <w:r>
          <w:rPr>
            <w:webHidden/>
          </w:rPr>
          <w:t>30</w:t>
        </w:r>
        <w:r>
          <w:rPr>
            <w:webHidden/>
          </w:rPr>
          <w:fldChar w:fldCharType="end"/>
        </w:r>
      </w:hyperlink>
    </w:p>
    <w:p w:rsidR="00E92628" w:rsidRDefault="00E92628">
      <w:pPr>
        <w:pStyle w:val="TOC3"/>
        <w:rPr>
          <w:rFonts w:ascii="Times New Roman" w:hAnsi="Times New Roman" w:cs="Times New Roman"/>
          <w:sz w:val="24"/>
          <w:szCs w:val="24"/>
        </w:rPr>
      </w:pPr>
      <w:hyperlink w:anchor="_Toc317760908" w:history="1">
        <w:r>
          <w:rPr>
            <w:rStyle w:val="Hyperlink"/>
          </w:rPr>
          <w:t>3.2.2. Actualiser la planification indicative</w:t>
        </w:r>
        <w:r>
          <w:rPr>
            <w:webHidden/>
          </w:rPr>
          <w:tab/>
        </w:r>
        <w:r>
          <w:rPr>
            <w:webHidden/>
          </w:rPr>
          <w:fldChar w:fldCharType="begin"/>
        </w:r>
        <w:r>
          <w:rPr>
            <w:webHidden/>
          </w:rPr>
          <w:instrText xml:space="preserve"> PAGEREF _Toc317760908 \h </w:instrText>
        </w:r>
        <w:r>
          <w:rPr>
            <w:webHidden/>
          </w:rPr>
          <w:fldChar w:fldCharType="separate"/>
        </w:r>
        <w:r>
          <w:rPr>
            <w:webHidden/>
          </w:rPr>
          <w:t>30</w:t>
        </w:r>
        <w:r>
          <w:rPr>
            <w:webHidden/>
          </w:rPr>
          <w:fldChar w:fldCharType="end"/>
        </w:r>
      </w:hyperlink>
    </w:p>
    <w:p w:rsidR="00E92628" w:rsidRDefault="00E92628">
      <w:pPr>
        <w:pStyle w:val="TOC3"/>
        <w:rPr>
          <w:rFonts w:ascii="Times New Roman" w:hAnsi="Times New Roman" w:cs="Times New Roman"/>
          <w:sz w:val="24"/>
          <w:szCs w:val="24"/>
        </w:rPr>
      </w:pPr>
      <w:hyperlink w:anchor="_Toc317760909" w:history="1">
        <w:r>
          <w:rPr>
            <w:rStyle w:val="Hyperlink"/>
          </w:rPr>
          <w:t>3.2.3. Tenir des réunions d’informations régulières</w:t>
        </w:r>
        <w:r>
          <w:rPr>
            <w:webHidden/>
          </w:rPr>
          <w:tab/>
        </w:r>
        <w:r>
          <w:rPr>
            <w:webHidden/>
          </w:rPr>
          <w:fldChar w:fldCharType="begin"/>
        </w:r>
        <w:r>
          <w:rPr>
            <w:webHidden/>
          </w:rPr>
          <w:instrText xml:space="preserve"> PAGEREF _Toc317760909 \h </w:instrText>
        </w:r>
        <w:r>
          <w:rPr>
            <w:webHidden/>
          </w:rPr>
          <w:fldChar w:fldCharType="separate"/>
        </w:r>
        <w:r>
          <w:rPr>
            <w:webHidden/>
          </w:rPr>
          <w:t>30</w:t>
        </w:r>
        <w:r>
          <w:rPr>
            <w:webHidden/>
          </w:rPr>
          <w:fldChar w:fldCharType="end"/>
        </w:r>
      </w:hyperlink>
    </w:p>
    <w:p w:rsidR="00E92628" w:rsidRDefault="00E92628">
      <w:pPr>
        <w:pStyle w:val="TOC3"/>
        <w:rPr>
          <w:rFonts w:ascii="Times New Roman" w:hAnsi="Times New Roman" w:cs="Times New Roman"/>
          <w:sz w:val="24"/>
          <w:szCs w:val="24"/>
        </w:rPr>
      </w:pPr>
      <w:hyperlink w:anchor="_Toc317760910" w:history="1">
        <w:r>
          <w:rPr>
            <w:rStyle w:val="Hyperlink"/>
          </w:rPr>
          <w:t>3.2.4. Participer à la rédaction des rapports et veiller à leur finalisation</w:t>
        </w:r>
        <w:r>
          <w:rPr>
            <w:webHidden/>
          </w:rPr>
          <w:tab/>
        </w:r>
        <w:r>
          <w:rPr>
            <w:webHidden/>
          </w:rPr>
          <w:fldChar w:fldCharType="begin"/>
        </w:r>
        <w:r>
          <w:rPr>
            <w:webHidden/>
          </w:rPr>
          <w:instrText xml:space="preserve"> PAGEREF _Toc317760910 \h </w:instrText>
        </w:r>
        <w:r>
          <w:rPr>
            <w:webHidden/>
          </w:rPr>
          <w:fldChar w:fldCharType="separate"/>
        </w:r>
        <w:r>
          <w:rPr>
            <w:webHidden/>
          </w:rPr>
          <w:t>30</w:t>
        </w:r>
        <w:r>
          <w:rPr>
            <w:webHidden/>
          </w:rPr>
          <w:fldChar w:fldCharType="end"/>
        </w:r>
      </w:hyperlink>
    </w:p>
    <w:p w:rsidR="00E92628" w:rsidRDefault="00E92628">
      <w:pPr>
        <w:pStyle w:val="TOC3"/>
        <w:rPr>
          <w:rFonts w:ascii="Times New Roman" w:hAnsi="Times New Roman" w:cs="Times New Roman"/>
          <w:sz w:val="24"/>
          <w:szCs w:val="24"/>
        </w:rPr>
      </w:pPr>
      <w:hyperlink w:anchor="_Toc317760911" w:history="1">
        <w:r>
          <w:rPr>
            <w:rStyle w:val="Hyperlink"/>
          </w:rPr>
          <w:t>3.2.5. Maintenir et renforcer les liens et la concertation avec les partenaires directs du PAFIB</w:t>
        </w:r>
        <w:r>
          <w:rPr>
            <w:webHidden/>
          </w:rPr>
          <w:tab/>
        </w:r>
        <w:r>
          <w:rPr>
            <w:webHidden/>
          </w:rPr>
          <w:fldChar w:fldCharType="begin"/>
        </w:r>
        <w:r>
          <w:rPr>
            <w:webHidden/>
          </w:rPr>
          <w:instrText xml:space="preserve"> PAGEREF _Toc317760911 \h </w:instrText>
        </w:r>
        <w:r>
          <w:rPr>
            <w:webHidden/>
          </w:rPr>
          <w:fldChar w:fldCharType="separate"/>
        </w:r>
        <w:r>
          <w:rPr>
            <w:webHidden/>
          </w:rPr>
          <w:t>30</w:t>
        </w:r>
        <w:r>
          <w:rPr>
            <w:webHidden/>
          </w:rPr>
          <w:fldChar w:fldCharType="end"/>
        </w:r>
      </w:hyperlink>
    </w:p>
    <w:p w:rsidR="00E92628" w:rsidRDefault="00E92628">
      <w:pPr>
        <w:pStyle w:val="TOC2"/>
        <w:rPr>
          <w:rFonts w:ascii="Times New Roman" w:hAnsi="Times New Roman" w:cs="Times New Roman"/>
          <w:b w:val="0"/>
          <w:bCs w:val="0"/>
          <w:sz w:val="24"/>
          <w:szCs w:val="24"/>
        </w:rPr>
      </w:pPr>
      <w:hyperlink w:anchor="_Toc317760912" w:history="1">
        <w:r>
          <w:rPr>
            <w:rStyle w:val="Hyperlink"/>
          </w:rPr>
          <w:t>3.3. Instances et liens avec les partenaires</w:t>
        </w:r>
        <w:r>
          <w:rPr>
            <w:webHidden/>
          </w:rPr>
          <w:tab/>
        </w:r>
        <w:r>
          <w:rPr>
            <w:webHidden/>
          </w:rPr>
          <w:fldChar w:fldCharType="begin"/>
        </w:r>
        <w:r>
          <w:rPr>
            <w:webHidden/>
          </w:rPr>
          <w:instrText xml:space="preserve"> PAGEREF _Toc317760912 \h </w:instrText>
        </w:r>
        <w:r>
          <w:rPr>
            <w:webHidden/>
          </w:rPr>
          <w:fldChar w:fldCharType="separate"/>
        </w:r>
        <w:r>
          <w:rPr>
            <w:webHidden/>
          </w:rPr>
          <w:t>31</w:t>
        </w:r>
        <w:r>
          <w:rPr>
            <w:webHidden/>
          </w:rPr>
          <w:fldChar w:fldCharType="end"/>
        </w:r>
      </w:hyperlink>
    </w:p>
    <w:p w:rsidR="00E92628" w:rsidRDefault="00E92628">
      <w:pPr>
        <w:pStyle w:val="TOC3"/>
        <w:rPr>
          <w:rFonts w:ascii="Times New Roman" w:hAnsi="Times New Roman" w:cs="Times New Roman"/>
          <w:sz w:val="24"/>
          <w:szCs w:val="24"/>
        </w:rPr>
      </w:pPr>
      <w:hyperlink w:anchor="_Toc317760913" w:history="1">
        <w:r>
          <w:rPr>
            <w:rStyle w:val="Hyperlink"/>
          </w:rPr>
          <w:t>3.3.1. Appuyer l’organisation du 5</w:t>
        </w:r>
        <w:r>
          <w:rPr>
            <w:rStyle w:val="Hyperlink"/>
            <w:vertAlign w:val="superscript"/>
          </w:rPr>
          <w:t xml:space="preserve">ème  </w:t>
        </w:r>
        <w:r>
          <w:rPr>
            <w:rStyle w:val="Hyperlink"/>
          </w:rPr>
          <w:t>et 6</w:t>
        </w:r>
        <w:r>
          <w:rPr>
            <w:rStyle w:val="Hyperlink"/>
            <w:vertAlign w:val="superscript"/>
          </w:rPr>
          <w:t>ème</w:t>
        </w:r>
        <w:r>
          <w:rPr>
            <w:rStyle w:val="Hyperlink"/>
          </w:rPr>
          <w:t xml:space="preserve"> CSO</w:t>
        </w:r>
        <w:r>
          <w:rPr>
            <w:webHidden/>
          </w:rPr>
          <w:tab/>
        </w:r>
        <w:r>
          <w:rPr>
            <w:webHidden/>
          </w:rPr>
          <w:fldChar w:fldCharType="begin"/>
        </w:r>
        <w:r>
          <w:rPr>
            <w:webHidden/>
          </w:rPr>
          <w:instrText xml:space="preserve"> PAGEREF _Toc317760913 \h </w:instrText>
        </w:r>
        <w:r>
          <w:rPr>
            <w:webHidden/>
          </w:rPr>
          <w:fldChar w:fldCharType="separate"/>
        </w:r>
        <w:r>
          <w:rPr>
            <w:webHidden/>
          </w:rPr>
          <w:t>31</w:t>
        </w:r>
        <w:r>
          <w:rPr>
            <w:webHidden/>
          </w:rPr>
          <w:fldChar w:fldCharType="end"/>
        </w:r>
      </w:hyperlink>
    </w:p>
    <w:p w:rsidR="00E92628" w:rsidRDefault="00E92628">
      <w:pPr>
        <w:pStyle w:val="TOC3"/>
        <w:rPr>
          <w:rFonts w:ascii="Times New Roman" w:hAnsi="Times New Roman" w:cs="Times New Roman"/>
          <w:sz w:val="24"/>
          <w:szCs w:val="24"/>
        </w:rPr>
      </w:pPr>
      <w:hyperlink w:anchor="_Toc317760914" w:history="1">
        <w:r>
          <w:rPr>
            <w:rStyle w:val="Hyperlink"/>
          </w:rPr>
          <w:t>3.3.2. Renforcer les liens avec les partenaires</w:t>
        </w:r>
        <w:r>
          <w:rPr>
            <w:webHidden/>
          </w:rPr>
          <w:tab/>
        </w:r>
        <w:r>
          <w:rPr>
            <w:webHidden/>
          </w:rPr>
          <w:fldChar w:fldCharType="begin"/>
        </w:r>
        <w:r>
          <w:rPr>
            <w:webHidden/>
          </w:rPr>
          <w:instrText xml:space="preserve"> PAGEREF _Toc317760914 \h </w:instrText>
        </w:r>
        <w:r>
          <w:rPr>
            <w:webHidden/>
          </w:rPr>
          <w:fldChar w:fldCharType="separate"/>
        </w:r>
        <w:r>
          <w:rPr>
            <w:webHidden/>
          </w:rPr>
          <w:t>31</w:t>
        </w:r>
        <w:r>
          <w:rPr>
            <w:webHidden/>
          </w:rPr>
          <w:fldChar w:fldCharType="end"/>
        </w:r>
      </w:hyperlink>
    </w:p>
    <w:p w:rsidR="00E92628" w:rsidRDefault="00E92628">
      <w:pPr>
        <w:spacing w:after="0" w:line="240" w:lineRule="auto"/>
        <w:rPr>
          <w:rFonts w:ascii="Times New Roman" w:hAnsi="Times New Roman" w:cs="Times New Roman"/>
          <w:noProof/>
        </w:rPr>
        <w:sectPr w:rsidR="00E92628">
          <w:headerReference w:type="default" r:id="rId14"/>
          <w:pgSz w:w="11906" w:h="16838"/>
          <w:pgMar w:top="1361" w:right="1021" w:bottom="1531" w:left="2211" w:header="907" w:footer="720" w:gutter="0"/>
          <w:cols w:space="720"/>
        </w:sectPr>
      </w:pPr>
      <w:r>
        <w:rPr>
          <w:rFonts w:ascii="Times New Roman" w:hAnsi="Times New Roman" w:cs="Times New Roman"/>
        </w:rPr>
        <w:fldChar w:fldCharType="end"/>
      </w:r>
    </w:p>
    <w:p w:rsidR="00E92628" w:rsidRDefault="00E92628">
      <w:pPr>
        <w:pStyle w:val="Title"/>
        <w:rPr>
          <w:rFonts w:ascii="Times New Roman" w:hAnsi="Times New Roman" w:cs="Times New Roman"/>
          <w:noProof/>
        </w:rPr>
      </w:pPr>
      <w:bookmarkStart w:id="1" w:name="_Toc317760883"/>
      <w:r>
        <w:rPr>
          <w:rFonts w:ascii="Times New Roman" w:hAnsi="Times New Roman" w:cs="Times New Roman"/>
          <w:noProof/>
        </w:rPr>
        <w:t>Sigles</w:t>
      </w:r>
      <w:bookmarkEnd w:id="1"/>
      <w:r>
        <w:rPr>
          <w:rFonts w:ascii="Times New Roman" w:hAnsi="Times New Roman" w:cs="Times New Roman"/>
          <w:noProof/>
        </w:rPr>
        <w:t xml:space="preserve"> </w:t>
      </w:r>
    </w:p>
    <w:p w:rsidR="00E92628" w:rsidRDefault="00E92628">
      <w:pPr>
        <w:spacing w:after="0" w:line="240" w:lineRule="auto"/>
        <w:rPr>
          <w:rFonts w:ascii="Times New Roman" w:hAnsi="Times New Roman" w:cs="Times New Roman"/>
          <w:sz w:val="20"/>
          <w:szCs w:val="20"/>
        </w:rPr>
      </w:pPr>
    </w:p>
    <w:p w:rsidR="00E92628" w:rsidRDefault="00E92628">
      <w:pPr>
        <w:spacing w:after="0" w:line="240" w:lineRule="auto"/>
        <w:rPr>
          <w:rFonts w:ascii="Times New Roman" w:hAnsi="Times New Roman" w:cs="Times New Roman"/>
          <w:sz w:val="20"/>
          <w:szCs w:val="20"/>
        </w:rPr>
      </w:pP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AFD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Agence française pour le développement</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ACF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Action Contre la Faim</w:t>
      </w:r>
    </w:p>
    <w:p w:rsidR="00E92628" w:rsidRDefault="00E92628">
      <w:pPr>
        <w:pStyle w:val="EndnoteText"/>
        <w:spacing w:after="0" w:line="240" w:lineRule="auto"/>
        <w:rPr>
          <w:rFonts w:ascii="Times New Roman" w:hAnsi="Times New Roman" w:cs="Times New Roman"/>
          <w:sz w:val="18"/>
          <w:szCs w:val="18"/>
        </w:rPr>
      </w:pPr>
      <w:r>
        <w:rPr>
          <w:rFonts w:ascii="Times New Roman" w:hAnsi="Times New Roman" w:cs="Times New Roman"/>
          <w:sz w:val="18"/>
          <w:szCs w:val="18"/>
        </w:rPr>
        <w:t>ACTION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Appui Conseil Technique et Institutionnel à l’Ordonnateur National</w:t>
      </w:r>
    </w:p>
    <w:p w:rsidR="00E92628" w:rsidRDefault="00E92628">
      <w:pPr>
        <w:pStyle w:val="BodyTextIndent"/>
        <w:spacing w:after="0" w:line="240" w:lineRule="auto"/>
        <w:ind w:left="2127" w:hanging="2127"/>
        <w:rPr>
          <w:rFonts w:ascii="Times New Roman" w:hAnsi="Times New Roman" w:cs="Times New Roman"/>
          <w:sz w:val="18"/>
          <w:szCs w:val="18"/>
        </w:rPr>
      </w:pPr>
      <w:r>
        <w:rPr>
          <w:rFonts w:ascii="Times New Roman" w:hAnsi="Times New Roman" w:cs="Times New Roman"/>
          <w:sz w:val="18"/>
          <w:szCs w:val="18"/>
        </w:rPr>
        <w:t>ADDEM</w:t>
      </w:r>
      <w:r>
        <w:rPr>
          <w:rFonts w:ascii="Times New Roman" w:hAnsi="Times New Roman" w:cs="Times New Roman"/>
          <w:sz w:val="18"/>
          <w:szCs w:val="18"/>
        </w:rPr>
        <w:tab/>
        <w:t>Association pour le Développement et la Défense des droits des éleveurs de Massakory</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AP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Appel à Proposition</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ATFC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Association Tchadienne de la Filière Cuirs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ATP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Assistant Technique Principal</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CAP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Conventions d’Accord Parties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CE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Commission Européenne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CEBEVIRHA </w:t>
      </w:r>
      <w:r>
        <w:rPr>
          <w:rFonts w:ascii="Times New Roman" w:hAnsi="Times New Roman" w:cs="Times New Roman"/>
          <w:sz w:val="18"/>
          <w:szCs w:val="18"/>
        </w:rPr>
        <w:tab/>
      </w:r>
      <w:r>
        <w:rPr>
          <w:rFonts w:ascii="Times New Roman" w:hAnsi="Times New Roman" w:cs="Times New Roman"/>
          <w:sz w:val="18"/>
          <w:szCs w:val="18"/>
        </w:rPr>
        <w:tab/>
        <w:t>Communauté du Bétail, de la Viande et des Ressources Halieutiques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CECOQDA </w:t>
      </w:r>
      <w:r>
        <w:rPr>
          <w:rFonts w:ascii="Times New Roman" w:hAnsi="Times New Roman" w:cs="Times New Roman"/>
          <w:sz w:val="18"/>
          <w:szCs w:val="18"/>
        </w:rPr>
        <w:tab/>
      </w:r>
      <w:r>
        <w:rPr>
          <w:rFonts w:ascii="Times New Roman" w:hAnsi="Times New Roman" w:cs="Times New Roman"/>
          <w:sz w:val="18"/>
          <w:szCs w:val="18"/>
        </w:rPr>
        <w:tab/>
        <w:t>Centre de Contrôle de Qualité des Denrées Alimentaires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CF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Convention de Financement</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CNP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Coordonnateur National du Projet</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CP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Comité de Pilotage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CSO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Comité de Suivi Opérationnel</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DAO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Dossier d’Appel d’Offre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DBC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des Bâtiments Civils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DHP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 l’Hydraulique Pastorale</w:t>
      </w:r>
    </w:p>
    <w:p w:rsidR="00E92628" w:rsidRDefault="00E92628">
      <w:pPr>
        <w:pStyle w:val="FootnoteText"/>
        <w:spacing w:after="0" w:line="240" w:lineRule="auto"/>
        <w:rPr>
          <w:rFonts w:ascii="Times New Roman" w:hAnsi="Times New Roman" w:cs="Times New Roman"/>
        </w:rPr>
      </w:pPr>
      <w:r>
        <w:rPr>
          <w:rFonts w:ascii="Times New Roman" w:hAnsi="Times New Roman" w:cs="Times New Roman"/>
        </w:rPr>
        <w:t>DOPSSP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Direction de l’Organisation Pastorale et de la Sécurisation des Systèmes Pastoraux</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DPIA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 la Promotion des Industries Animales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DPC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Devis Programme de Croisière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DRE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Régionale de l'Elevage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DSA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des Archives et des Statistiques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DSV</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Direction des Services Vétérinaires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DUE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Délégation de l’Union Européenne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FAO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des Nations unies pour l’alimentation et l’agriculture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FE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Fonds d'Elevage </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FED</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Fonds Européen pour le Développement</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FCFA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Franc de la communauté financière africaine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LRVZ</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Laboratoire de recherche Vétérinaire et Zootechnique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MAB</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Marchés à Bétail Autogérés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MERA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de l’Elevage et des Ressources Animales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MEH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Ministère de l’Eau et de l’Hydraulique </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MEP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de l'Economie et du Plan</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MITP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Ministère des Infrastructures et des Travaux Publics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Ordonnateur National du FED</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OP</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des Producteurs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OPE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des Producteurs d'Elevage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ONG</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Organisation non gouvernementale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PACOM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Projet d’Appui au Commerce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PAFGA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Projet d’Appui à la Filière Gomme Arabique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PAFIB</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Programme d'Appui a la Filière Bovine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PASEP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Projet d’Appui au Système d’Elevage Pastoral</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PF</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Point Focal</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PIN</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Programme Indicatif National</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PU</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Première Urgence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SCAC</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Services de la Coopération d'Actions Culturelles (Ambassade de France)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SIM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Système d’Information de Marchés</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SNCECBT</w:t>
      </w:r>
      <w:r>
        <w:rPr>
          <w:rFonts w:ascii="Times New Roman" w:hAnsi="Times New Roman" w:cs="Times New Roman"/>
          <w:sz w:val="18"/>
          <w:szCs w:val="18"/>
        </w:rPr>
        <w:tab/>
      </w:r>
      <w:r>
        <w:rPr>
          <w:rFonts w:ascii="Times New Roman" w:hAnsi="Times New Roman" w:cs="Times New Roman"/>
          <w:sz w:val="18"/>
          <w:szCs w:val="18"/>
        </w:rPr>
        <w:tab/>
        <w:t>Syndicat National des Commerçants, des Eleveurs, Convoyeurs de Bétail du Tchad</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TDR</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Termes de référence</w:t>
      </w:r>
    </w:p>
    <w:p w:rsidR="00E92628" w:rsidRDefault="00E92628">
      <w:pPr>
        <w:spacing w:after="0" w:line="240" w:lineRule="auto"/>
        <w:rPr>
          <w:rFonts w:ascii="Times New Roman" w:hAnsi="Times New Roman" w:cs="Times New Roman"/>
          <w:sz w:val="18"/>
          <w:szCs w:val="18"/>
        </w:rPr>
      </w:pPr>
      <w:r>
        <w:rPr>
          <w:rFonts w:ascii="Times New Roman" w:hAnsi="Times New Roman" w:cs="Times New Roman"/>
          <w:sz w:val="18"/>
          <w:szCs w:val="18"/>
        </w:rPr>
        <w:t>UE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Union Européenne</w:t>
      </w:r>
    </w:p>
    <w:p w:rsidR="00E92628" w:rsidRDefault="00E92628">
      <w:pPr>
        <w:pStyle w:val="Heading1"/>
        <w:rPr>
          <w:rFonts w:ascii="Times New Roman" w:hAnsi="Times New Roman" w:cs="Times New Roman"/>
        </w:rPr>
      </w:pPr>
      <w:r>
        <w:rPr>
          <w:rFonts w:ascii="Times New Roman" w:hAnsi="Times New Roman" w:cs="Times New Roman"/>
        </w:rPr>
        <w:br w:type="page"/>
      </w:r>
      <w:bookmarkStart w:id="2" w:name="_Toc317760884"/>
      <w:r>
        <w:rPr>
          <w:rFonts w:ascii="Times New Roman" w:hAnsi="Times New Roman" w:cs="Times New Roman"/>
        </w:rPr>
        <w:t>Rappel du mandat de l’assistance technique</w:t>
      </w:r>
      <w:bookmarkEnd w:id="2"/>
    </w:p>
    <w:p w:rsidR="00E92628" w:rsidRDefault="00E92628">
      <w:pPr>
        <w:pStyle w:val="Heading2"/>
        <w:rPr>
          <w:rFonts w:ascii="Times New Roman" w:hAnsi="Times New Roman" w:cs="Times New Roman"/>
        </w:rPr>
      </w:pPr>
      <w:bookmarkStart w:id="3" w:name="_Toc317760885"/>
      <w:bookmarkStart w:id="4" w:name="OLE_LINK1"/>
      <w:r>
        <w:rPr>
          <w:rFonts w:ascii="Times New Roman" w:hAnsi="Times New Roman" w:cs="Times New Roman"/>
        </w:rPr>
        <w:t>Objectif de l’assistance technique et activités spécifiques</w:t>
      </w:r>
      <w:bookmarkEnd w:id="3"/>
    </w:p>
    <w:bookmarkEnd w:id="4"/>
    <w:p w:rsidR="00E92628" w:rsidRDefault="00E92628">
      <w:pPr>
        <w:rPr>
          <w:rFonts w:ascii="Times New Roman" w:hAnsi="Times New Roman" w:cs="Times New Roman"/>
        </w:rPr>
      </w:pPr>
      <w:r>
        <w:rPr>
          <w:rFonts w:ascii="Times New Roman" w:hAnsi="Times New Roman" w:cs="Times New Roman"/>
        </w:rPr>
        <w:t xml:space="preserve">L’objectif particulier assigné à l’assistance technique vise à appuyer le Ministère du Développement Pastoral et des Productions Animales (MDPPA), dans la mise en œuvre du PAFIB afin de faciliter l’obtention des résultats du projet. </w:t>
      </w:r>
    </w:p>
    <w:p w:rsidR="00E92628" w:rsidRDefault="00E92628">
      <w:pPr>
        <w:rPr>
          <w:rFonts w:ascii="Times New Roman" w:hAnsi="Times New Roman" w:cs="Times New Roman"/>
        </w:rPr>
      </w:pPr>
      <w:r>
        <w:rPr>
          <w:rFonts w:ascii="Times New Roman" w:hAnsi="Times New Roman" w:cs="Times New Roman"/>
        </w:rPr>
        <w:t xml:space="preserve">Les résultats attendus du PAFIB sont axés autour de trois domaines complémentaires de la filière bovine : </w:t>
      </w:r>
    </w:p>
    <w:p w:rsidR="00E92628" w:rsidRDefault="00E92628">
      <w:pPr>
        <w:numPr>
          <w:ilvl w:val="0"/>
          <w:numId w:val="4"/>
        </w:numPr>
        <w:rPr>
          <w:rFonts w:ascii="Times New Roman" w:hAnsi="Times New Roman" w:cs="Times New Roman"/>
        </w:rPr>
      </w:pPr>
      <w:r>
        <w:rPr>
          <w:rFonts w:ascii="Times New Roman" w:hAnsi="Times New Roman" w:cs="Times New Roman"/>
        </w:rPr>
        <w:t>Résultat n°1 (R1) : la qualité et les conditions de vente formelle du bétail exporté sur pied sont améliorées ;</w:t>
      </w:r>
    </w:p>
    <w:p w:rsidR="00E92628" w:rsidRDefault="00E92628">
      <w:pPr>
        <w:numPr>
          <w:ilvl w:val="0"/>
          <w:numId w:val="4"/>
        </w:numPr>
        <w:rPr>
          <w:rFonts w:ascii="Times New Roman" w:hAnsi="Times New Roman" w:cs="Times New Roman"/>
        </w:rPr>
      </w:pPr>
      <w:r>
        <w:rPr>
          <w:rFonts w:ascii="Times New Roman" w:hAnsi="Times New Roman" w:cs="Times New Roman"/>
        </w:rPr>
        <w:t>Résultat n°2 (R2) : l’industrie de la transformation et conditionnement de la viande émerge, le secteur artisanal « boucheries / charcuteries » est renforcé ;</w:t>
      </w:r>
    </w:p>
    <w:p w:rsidR="00E92628" w:rsidRDefault="00E92628">
      <w:pPr>
        <w:numPr>
          <w:ilvl w:val="0"/>
          <w:numId w:val="4"/>
        </w:numPr>
        <w:rPr>
          <w:rFonts w:ascii="Times New Roman" w:hAnsi="Times New Roman" w:cs="Times New Roman"/>
        </w:rPr>
      </w:pPr>
      <w:r>
        <w:rPr>
          <w:rFonts w:ascii="Times New Roman" w:hAnsi="Times New Roman" w:cs="Times New Roman"/>
        </w:rPr>
        <w:t>Résultat n°3 (R3) : la qualité des sous-produits de l’élevage (cuirs et peaux) est améliorée durablement.</w:t>
      </w:r>
    </w:p>
    <w:p w:rsidR="00E92628" w:rsidRDefault="00E92628">
      <w:pPr>
        <w:pStyle w:val="Heading2"/>
        <w:rPr>
          <w:rFonts w:ascii="Times New Roman" w:hAnsi="Times New Roman" w:cs="Times New Roman"/>
        </w:rPr>
      </w:pPr>
      <w:bookmarkStart w:id="5" w:name="_Toc317760886"/>
      <w:r>
        <w:rPr>
          <w:rFonts w:ascii="Times New Roman" w:hAnsi="Times New Roman" w:cs="Times New Roman"/>
        </w:rPr>
        <w:t>Des modifications dans l’Assistance Technique</w:t>
      </w:r>
      <w:bookmarkEnd w:id="5"/>
    </w:p>
    <w:p w:rsidR="00E92628" w:rsidRDefault="00E92628">
      <w:pPr>
        <w:rPr>
          <w:rFonts w:ascii="Arial" w:hAnsi="Arial" w:cs="Arial"/>
        </w:rPr>
      </w:pPr>
      <w:r>
        <w:rPr>
          <w:rFonts w:ascii="Times New Roman" w:hAnsi="Times New Roman" w:cs="Times New Roman"/>
        </w:rPr>
        <w:t>Au cours du 1</w:t>
      </w:r>
      <w:r>
        <w:rPr>
          <w:rFonts w:ascii="Times New Roman" w:hAnsi="Times New Roman" w:cs="Times New Roman"/>
          <w:vertAlign w:val="superscript"/>
        </w:rPr>
        <w:t>er</w:t>
      </w:r>
      <w:r>
        <w:rPr>
          <w:rFonts w:ascii="Times New Roman" w:hAnsi="Times New Roman" w:cs="Times New Roman"/>
        </w:rPr>
        <w:t xml:space="preserve"> semestre 2011, suite aux conclusions du rapport R1A7 « Amélioration des capacités de la DOPSSP/MERA et de la DSA/MERA en matière de systèmes d’information et d’appui aux organisations professionnelles », il est apparu important, pour le PAFIB, de renforcer ses activités d’appui aux OP afin que le projet puisse jouer le rôle d’un espace d’accueil et de services aux OP de la filière bovine, qu’il s’agisse des OP formelles de commerçants, bouchers tanneurs et éleveurs que des organisations informelles des éleveurs notamment transhumants qui constituent une des parties prenantes essentielles de la commercialisation du bétail.</w:t>
      </w:r>
      <w:r>
        <w:rPr>
          <w:rFonts w:ascii="Arial" w:hAnsi="Arial" w:cs="Arial"/>
        </w:rPr>
        <w:t xml:space="preserve"> </w:t>
      </w:r>
    </w:p>
    <w:p w:rsidR="00E92628" w:rsidRDefault="00E92628">
      <w:pPr>
        <w:spacing w:before="120" w:after="120"/>
        <w:rPr>
          <w:rFonts w:ascii="Times New Roman" w:hAnsi="Times New Roman" w:cs="Times New Roman"/>
        </w:rPr>
      </w:pPr>
      <w:r>
        <w:rPr>
          <w:rFonts w:ascii="Times New Roman" w:hAnsi="Times New Roman" w:cs="Times New Roman"/>
        </w:rPr>
        <w:t>Pour le PAFIB, il s’est agit d’être en mesure de remplir plusieurs fonctions d’information et de conseil à des organisations professionnelles très diverses: (i) Information des acteurs de la commercialisation du bétail, des filières viandes, cuirs et peaux, (ii) Mobilisation de compétences techniques, juridiques et organisationnelles à la demande nourrissant l’analyse et le positionnement stratégique des professionnels, (iii) Appui-conseil formation organisationnel aux structures qui en font la demande : audit organisationnel et stratégique, formation à la gestion, (iv) Soutien juridique à la demande aux membres de l’interprofession (v) Planification et suivi de la mise en œuvre de l’approche aménagement et gestion de l’axe Nord retenu pour les investissements (puits et marchés à bétail), (vi) Accompagnement de la mise en place et suivi des dispositifs locaux de gestion des marchés et des axes de commercialisation</w:t>
      </w:r>
    </w:p>
    <w:p w:rsidR="00E92628" w:rsidRDefault="00E92628">
      <w:pPr>
        <w:rPr>
          <w:rFonts w:ascii="Times New Roman" w:hAnsi="Times New Roman" w:cs="Times New Roman"/>
        </w:rPr>
      </w:pPr>
      <w:r>
        <w:rPr>
          <w:rFonts w:ascii="Times New Roman" w:hAnsi="Times New Roman" w:cs="Times New Roman"/>
        </w:rPr>
        <w:t>Ainsi, un dispositif de renforcement de capacités des OP a été imaginé au travers des bénéficiaires des Appels à Propositions renforcés par un AT « appui OP » au sein de la coordination du PAFIB et un point focal de la DOPSSP afin i) de coordonner les activités d’appui organisationnel aux OP mises en œuvre par les bénéficiaires de l’AP et ii) de mener des activités transversales et complémentaires. Ce détail des tâches figure dans la partie suivante. Cette proposition a été validée par le Comité de Pilotage du PAFIB et un deuxième AT « Appui OP » est venu renforcer la coordination du PAFIB depuis le 21 Février 2011.</w:t>
      </w:r>
    </w:p>
    <w:p w:rsidR="00E92628" w:rsidRDefault="00E92628">
      <w:pPr>
        <w:pStyle w:val="Heading2"/>
        <w:rPr>
          <w:rFonts w:ascii="Times New Roman" w:hAnsi="Times New Roman" w:cs="Times New Roman"/>
        </w:rPr>
      </w:pPr>
      <w:r>
        <w:rPr>
          <w:rFonts w:ascii="Times New Roman" w:hAnsi="Times New Roman" w:cs="Times New Roman"/>
        </w:rPr>
        <w:t xml:space="preserve"> </w:t>
      </w:r>
      <w:bookmarkStart w:id="6" w:name="_Toc317760887"/>
      <w:r>
        <w:rPr>
          <w:rFonts w:ascii="Times New Roman" w:hAnsi="Times New Roman" w:cs="Times New Roman"/>
        </w:rPr>
        <w:t>Activités spécifiques à mener par l’Assistance Technique</w:t>
      </w:r>
      <w:bookmarkEnd w:id="6"/>
    </w:p>
    <w:p w:rsidR="00E92628" w:rsidRDefault="00E92628">
      <w:pPr>
        <w:rPr>
          <w:rFonts w:ascii="Times New Roman" w:hAnsi="Times New Roman" w:cs="Times New Roman"/>
        </w:rPr>
      </w:pPr>
      <w:r>
        <w:rPr>
          <w:rFonts w:ascii="Times New Roman" w:hAnsi="Times New Roman" w:cs="Times New Roman"/>
        </w:rPr>
        <w:t xml:space="preserve">De manière globale, l’assistance technique doit apporter son expertise au MDPPA de manière ponctuelle en matière de problématiques très pointues, et de manière permanente en matière de gestion opérationnelle, administrative et comptable de projets financés par le Fonds Européen de Développement (FED). </w:t>
      </w:r>
    </w:p>
    <w:p w:rsidR="00E92628" w:rsidRDefault="00E92628">
      <w:pPr>
        <w:pStyle w:val="Heading3"/>
        <w:rPr>
          <w:rFonts w:ascii="Times New Roman" w:hAnsi="Times New Roman" w:cs="Times New Roman"/>
        </w:rPr>
      </w:pPr>
      <w:bookmarkStart w:id="7" w:name="_Toc317760888"/>
      <w:r>
        <w:rPr>
          <w:rFonts w:ascii="Times New Roman" w:hAnsi="Times New Roman" w:cs="Times New Roman"/>
        </w:rPr>
        <w:t>L’assistance technique permanente</w:t>
      </w:r>
      <w:bookmarkEnd w:id="7"/>
    </w:p>
    <w:p w:rsidR="00E92628" w:rsidRDefault="00E92628">
      <w:pPr>
        <w:rPr>
          <w:rFonts w:ascii="Times New Roman" w:hAnsi="Times New Roman" w:cs="Times New Roman"/>
        </w:rPr>
      </w:pPr>
      <w:r>
        <w:rPr>
          <w:rFonts w:ascii="Times New Roman" w:hAnsi="Times New Roman" w:cs="Times New Roman"/>
        </w:rPr>
        <w:t>Sur ce deuxième aspect d’expertise permanente, l’assistance technique permanente, composé de l’Assistant Technique principal n°1 et de l’Assistant Technique principal n°2 (« appui OP »), doit appuyer, sous la responsabilité du Coordonateur National du Projet (CNP), la mise en œuvre opérationnelle du projet ainsi que contribuer à la rédaction des rapports narratifs et des mémoires comptables relatifs à la mise en œuvre du projet. Dans ce cadre, l’assistance technique (notamment long terme), doit s’attacher à transférer ses compétences et veiller au renforcement de capacités des cadres du projet. Elle doit en outre être attentive au respect des procédures du FED.</w:t>
      </w:r>
    </w:p>
    <w:p w:rsidR="00E92628" w:rsidRDefault="00E92628">
      <w:pPr>
        <w:pStyle w:val="Heading4"/>
        <w:rPr>
          <w:rFonts w:ascii="Times New Roman" w:hAnsi="Times New Roman" w:cs="Times New Roman"/>
        </w:rPr>
      </w:pPr>
      <w:r>
        <w:rPr>
          <w:rFonts w:ascii="Times New Roman" w:hAnsi="Times New Roman" w:cs="Times New Roman"/>
        </w:rPr>
        <w:t>Tâches dévolues majoritairement à l’expert principal n°1</w:t>
      </w:r>
    </w:p>
    <w:p w:rsidR="00E92628" w:rsidRDefault="00E92628">
      <w:pPr>
        <w:rPr>
          <w:rFonts w:ascii="Times New Roman" w:hAnsi="Times New Roman" w:cs="Times New Roman"/>
        </w:rPr>
      </w:pPr>
      <w:r>
        <w:rPr>
          <w:rFonts w:ascii="Times New Roman" w:hAnsi="Times New Roman" w:cs="Times New Roman"/>
        </w:rPr>
        <w:t xml:space="preserve">De façon plus spécifique, les activités de l’assistance technique long terme consistent à appuyer l’équipe projet dans : </w:t>
      </w:r>
    </w:p>
    <w:p w:rsidR="00E92628" w:rsidRDefault="00E92628">
      <w:pPr>
        <w:numPr>
          <w:ilvl w:val="0"/>
          <w:numId w:val="4"/>
        </w:numPr>
        <w:rPr>
          <w:rFonts w:ascii="Times New Roman" w:hAnsi="Times New Roman" w:cs="Times New Roman"/>
        </w:rPr>
      </w:pPr>
      <w:r>
        <w:rPr>
          <w:rFonts w:ascii="Times New Roman" w:hAnsi="Times New Roman" w:cs="Times New Roman"/>
        </w:rPr>
        <w:t>l’élaboration et la mise en œuvre des devis-programmes ;</w:t>
      </w:r>
    </w:p>
    <w:p w:rsidR="00E92628" w:rsidRDefault="00E92628">
      <w:pPr>
        <w:numPr>
          <w:ilvl w:val="0"/>
          <w:numId w:val="4"/>
        </w:numPr>
        <w:rPr>
          <w:rFonts w:ascii="Times New Roman" w:hAnsi="Times New Roman" w:cs="Times New Roman"/>
        </w:rPr>
      </w:pPr>
      <w:r>
        <w:rPr>
          <w:rFonts w:ascii="Times New Roman" w:hAnsi="Times New Roman" w:cs="Times New Roman"/>
        </w:rPr>
        <w:t>la passation et la bonne exécution des marchés et des contrats de subvention avec les ONGs ;</w:t>
      </w:r>
    </w:p>
    <w:p w:rsidR="00E92628" w:rsidRDefault="00E92628">
      <w:pPr>
        <w:numPr>
          <w:ilvl w:val="0"/>
          <w:numId w:val="4"/>
        </w:numPr>
        <w:rPr>
          <w:rFonts w:ascii="Times New Roman" w:hAnsi="Times New Roman" w:cs="Times New Roman"/>
        </w:rPr>
      </w:pPr>
      <w:r>
        <w:rPr>
          <w:rFonts w:ascii="Times New Roman" w:hAnsi="Times New Roman" w:cs="Times New Roman"/>
        </w:rPr>
        <w:t>la préparation, le suivi et la coordination des missions d’assistance technique court terme, notamment celles définies dans les TDR du contrat de services N°FED/2009/219-127 passé entre l’Ordonnateur National du FED (ON) et le Groupement Iram-JVL-Euroconsultants ;</w:t>
      </w:r>
    </w:p>
    <w:p w:rsidR="00E92628" w:rsidRDefault="00E92628">
      <w:pPr>
        <w:numPr>
          <w:ilvl w:val="0"/>
          <w:numId w:val="4"/>
        </w:numPr>
        <w:rPr>
          <w:rFonts w:ascii="Times New Roman" w:hAnsi="Times New Roman" w:cs="Times New Roman"/>
        </w:rPr>
      </w:pPr>
      <w:r>
        <w:rPr>
          <w:rFonts w:ascii="Times New Roman" w:hAnsi="Times New Roman" w:cs="Times New Roman"/>
        </w:rPr>
        <w:t>la préparation, le suivi et la coordination des activités de formation, atelier, réunion et voyages internationaux retenus par le projet ;</w:t>
      </w:r>
    </w:p>
    <w:p w:rsidR="00E92628" w:rsidRDefault="00E92628">
      <w:pPr>
        <w:numPr>
          <w:ilvl w:val="0"/>
          <w:numId w:val="4"/>
        </w:numPr>
        <w:rPr>
          <w:rFonts w:ascii="Times New Roman" w:hAnsi="Times New Roman" w:cs="Times New Roman"/>
        </w:rPr>
      </w:pPr>
      <w:r>
        <w:rPr>
          <w:rFonts w:ascii="Times New Roman" w:hAnsi="Times New Roman" w:cs="Times New Roman"/>
        </w:rPr>
        <w:t>le suivi de la bonne exécution des activités (incluant des visites de terrain) et du respect du chronogramme ;</w:t>
      </w:r>
    </w:p>
    <w:p w:rsidR="00E92628" w:rsidRDefault="00E92628">
      <w:pPr>
        <w:numPr>
          <w:ilvl w:val="0"/>
          <w:numId w:val="4"/>
        </w:numPr>
        <w:rPr>
          <w:rFonts w:ascii="Times New Roman" w:hAnsi="Times New Roman" w:cs="Times New Roman"/>
        </w:rPr>
      </w:pPr>
      <w:r>
        <w:rPr>
          <w:rFonts w:ascii="Times New Roman" w:hAnsi="Times New Roman" w:cs="Times New Roman"/>
        </w:rPr>
        <w:t>la préparation des comités de suivi opérationnels, des comités de pilotage et de leurs rapports;</w:t>
      </w:r>
    </w:p>
    <w:p w:rsidR="00E92628" w:rsidRDefault="00E92628">
      <w:pPr>
        <w:numPr>
          <w:ilvl w:val="0"/>
          <w:numId w:val="4"/>
        </w:numPr>
        <w:rPr>
          <w:rFonts w:ascii="Times New Roman" w:hAnsi="Times New Roman" w:cs="Times New Roman"/>
        </w:rPr>
      </w:pPr>
      <w:r>
        <w:rPr>
          <w:rFonts w:ascii="Times New Roman" w:hAnsi="Times New Roman" w:cs="Times New Roman"/>
        </w:rPr>
        <w:t>l’élaboration d’éventuelles propositions d’amélioration à faire au comité de pilotage pour la mise en œuvre du projet ;</w:t>
      </w:r>
    </w:p>
    <w:p w:rsidR="00E92628" w:rsidRDefault="00E92628">
      <w:pPr>
        <w:numPr>
          <w:ilvl w:val="0"/>
          <w:numId w:val="4"/>
        </w:numPr>
        <w:rPr>
          <w:rFonts w:ascii="Times New Roman" w:hAnsi="Times New Roman" w:cs="Times New Roman"/>
        </w:rPr>
      </w:pPr>
      <w:r>
        <w:rPr>
          <w:rFonts w:ascii="Times New Roman" w:hAnsi="Times New Roman" w:cs="Times New Roman"/>
        </w:rPr>
        <w:t>le renforcement des liaisons avec les partenaires (autres bailleurs, centre de recherche, organisations internationales, autres ministères, organismes de formation, ONGs, entrepreneurs privés,…) et la facilitation des rencontres ;</w:t>
      </w:r>
    </w:p>
    <w:p w:rsidR="00E92628" w:rsidRDefault="00E92628">
      <w:pPr>
        <w:numPr>
          <w:ilvl w:val="0"/>
          <w:numId w:val="4"/>
        </w:numPr>
        <w:rPr>
          <w:rFonts w:ascii="Times New Roman" w:hAnsi="Times New Roman" w:cs="Times New Roman"/>
        </w:rPr>
      </w:pPr>
      <w:r>
        <w:rPr>
          <w:rFonts w:ascii="Times New Roman" w:hAnsi="Times New Roman" w:cs="Times New Roman"/>
        </w:rPr>
        <w:t>l’assistance et le conseil aux différents partenaires (institutions et bénéficiaires) impliqués dans l’exécution des activités ;</w:t>
      </w:r>
    </w:p>
    <w:p w:rsidR="00E92628" w:rsidRDefault="00E92628">
      <w:pPr>
        <w:numPr>
          <w:ilvl w:val="0"/>
          <w:numId w:val="4"/>
        </w:numPr>
        <w:rPr>
          <w:rFonts w:ascii="Times New Roman" w:hAnsi="Times New Roman" w:cs="Times New Roman"/>
        </w:rPr>
      </w:pPr>
      <w:r>
        <w:rPr>
          <w:rFonts w:ascii="Times New Roman" w:hAnsi="Times New Roman" w:cs="Times New Roman"/>
        </w:rPr>
        <w:t>la clôture du projet.</w:t>
      </w:r>
    </w:p>
    <w:p w:rsidR="00E92628" w:rsidRDefault="00E92628">
      <w:pPr>
        <w:rPr>
          <w:rFonts w:ascii="Times New Roman" w:hAnsi="Times New Roman" w:cs="Times New Roman"/>
        </w:rPr>
      </w:pPr>
      <w:r>
        <w:rPr>
          <w:rFonts w:ascii="Times New Roman" w:hAnsi="Times New Roman" w:cs="Times New Roman"/>
        </w:rPr>
        <w:t xml:space="preserve">De façon annexe et sans que cela ne remette en cause la mise en œuvre du projet, l’assistance technique pourra apporter son expertise au MDPPA dans la préparation de nouvelles propositions de financement complémentaires et/ou d’éventuels nouveaux projets touchant la filière bovine. </w:t>
      </w:r>
    </w:p>
    <w:p w:rsidR="00E92628" w:rsidRDefault="00E92628">
      <w:pPr>
        <w:pStyle w:val="Heading4"/>
        <w:rPr>
          <w:rFonts w:ascii="Times New Roman" w:hAnsi="Times New Roman" w:cs="Times New Roman"/>
        </w:rPr>
      </w:pPr>
      <w:r>
        <w:rPr>
          <w:rFonts w:ascii="Times New Roman" w:hAnsi="Times New Roman" w:cs="Times New Roman"/>
        </w:rPr>
        <w:t>Tâches plus spécifiques en termes d’appui aux OP</w:t>
      </w:r>
    </w:p>
    <w:p w:rsidR="00E92628" w:rsidRDefault="00E92628">
      <w:pPr>
        <w:rPr>
          <w:rFonts w:ascii="Times New Roman" w:hAnsi="Times New Roman" w:cs="Times New Roman"/>
        </w:rPr>
      </w:pPr>
      <w:r>
        <w:rPr>
          <w:rFonts w:ascii="Times New Roman" w:hAnsi="Times New Roman" w:cs="Times New Roman"/>
        </w:rPr>
        <w:t xml:space="preserve">Outre certaines tâches mentionnées ci-dessus, l’expert principal n°2 « appui aux OP », est majoritairement en charge des activités suivantes : </w:t>
      </w:r>
    </w:p>
    <w:p w:rsidR="00E92628" w:rsidRDefault="00E92628">
      <w:pPr>
        <w:numPr>
          <w:ilvl w:val="0"/>
          <w:numId w:val="6"/>
        </w:numPr>
        <w:spacing w:after="60"/>
        <w:ind w:left="714" w:hanging="357"/>
        <w:rPr>
          <w:rFonts w:ascii="Times New Roman" w:hAnsi="Times New Roman" w:cs="Times New Roman"/>
        </w:rPr>
      </w:pPr>
      <w:r>
        <w:rPr>
          <w:rFonts w:ascii="Times New Roman" w:hAnsi="Times New Roman" w:cs="Times New Roman"/>
        </w:rPr>
        <w:t>animation de rencontres au niveau national réunissant des professionnels de la filière,</w:t>
      </w:r>
    </w:p>
    <w:p w:rsidR="00E92628" w:rsidRDefault="00E92628">
      <w:pPr>
        <w:numPr>
          <w:ilvl w:val="0"/>
          <w:numId w:val="6"/>
        </w:numPr>
        <w:spacing w:after="60"/>
        <w:ind w:left="714" w:hanging="357"/>
        <w:rPr>
          <w:rFonts w:ascii="Times New Roman" w:hAnsi="Times New Roman" w:cs="Times New Roman"/>
        </w:rPr>
      </w:pPr>
      <w:r>
        <w:rPr>
          <w:rFonts w:ascii="Times New Roman" w:hAnsi="Times New Roman" w:cs="Times New Roman"/>
        </w:rPr>
        <w:t>organisation et animation de forum intercommunautaires réunissant périodiquement les leaders des transhumants et les autres acteurs de la filière à l’intérieur du pays,</w:t>
      </w:r>
    </w:p>
    <w:p w:rsidR="00E92628" w:rsidRDefault="00E92628">
      <w:pPr>
        <w:numPr>
          <w:ilvl w:val="0"/>
          <w:numId w:val="6"/>
        </w:numPr>
        <w:spacing w:after="60"/>
        <w:ind w:left="714" w:hanging="357"/>
        <w:rPr>
          <w:rFonts w:ascii="Times New Roman" w:hAnsi="Times New Roman" w:cs="Times New Roman"/>
        </w:rPr>
      </w:pPr>
      <w:r>
        <w:rPr>
          <w:rFonts w:ascii="Times New Roman" w:hAnsi="Times New Roman" w:cs="Times New Roman"/>
        </w:rPr>
        <w:t>appui-conseil-formation à la demande des organisations formelles et informelles et des autres acteurs de la filière,</w:t>
      </w:r>
    </w:p>
    <w:p w:rsidR="00E92628" w:rsidRDefault="00E92628">
      <w:pPr>
        <w:numPr>
          <w:ilvl w:val="0"/>
          <w:numId w:val="6"/>
        </w:numPr>
        <w:spacing w:after="60"/>
        <w:ind w:left="714" w:hanging="357"/>
        <w:rPr>
          <w:rFonts w:ascii="Times New Roman" w:hAnsi="Times New Roman" w:cs="Times New Roman"/>
        </w:rPr>
      </w:pPr>
      <w:r>
        <w:rPr>
          <w:rFonts w:ascii="Times New Roman" w:hAnsi="Times New Roman" w:cs="Times New Roman"/>
        </w:rPr>
        <w:t>Appui à la gestion des infrastructures (marchés, points d’eau,…) réalisées par le PAFIB,</w:t>
      </w:r>
    </w:p>
    <w:p w:rsidR="00E92628" w:rsidRDefault="00E92628">
      <w:pPr>
        <w:numPr>
          <w:ilvl w:val="0"/>
          <w:numId w:val="6"/>
        </w:numPr>
        <w:spacing w:after="60"/>
        <w:ind w:left="714" w:hanging="357"/>
        <w:rPr>
          <w:rFonts w:ascii="Times New Roman" w:hAnsi="Times New Roman" w:cs="Times New Roman"/>
        </w:rPr>
      </w:pPr>
      <w:r>
        <w:rPr>
          <w:rFonts w:ascii="Times New Roman" w:hAnsi="Times New Roman" w:cs="Times New Roman"/>
        </w:rPr>
        <w:t xml:space="preserve">Information des acteurs de la filière, notamment au travers de sa participation à la rédaction du bulletin périodique d’information de la filière coordonné par le PAFIB. </w:t>
      </w:r>
    </w:p>
    <w:p w:rsidR="00E92628" w:rsidRDefault="00E92628">
      <w:pPr>
        <w:numPr>
          <w:ilvl w:val="0"/>
          <w:numId w:val="6"/>
        </w:numPr>
        <w:spacing w:after="60"/>
        <w:ind w:left="714" w:hanging="357"/>
        <w:rPr>
          <w:rFonts w:ascii="Times New Roman" w:hAnsi="Times New Roman" w:cs="Times New Roman"/>
        </w:rPr>
      </w:pPr>
      <w:r>
        <w:rPr>
          <w:rFonts w:ascii="Times New Roman" w:hAnsi="Times New Roman" w:cs="Times New Roman"/>
        </w:rPr>
        <w:t>Appui, orientation et relais auprès des opérateurs qui seront recrutés sur les appels à proposition et qui apporteront des services complémentaires en appui aux OP ;</w:t>
      </w:r>
    </w:p>
    <w:p w:rsidR="00E92628" w:rsidRDefault="00E92628">
      <w:pPr>
        <w:rPr>
          <w:rFonts w:ascii="Times New Roman" w:hAnsi="Times New Roman" w:cs="Times New Roman"/>
        </w:rPr>
      </w:pPr>
      <w:r>
        <w:rPr>
          <w:rFonts w:ascii="Times New Roman" w:hAnsi="Times New Roman" w:cs="Times New Roman"/>
        </w:rPr>
        <w:t>Ce travail devant être effectué en coordination étroite avec l’équipe de coordination du PAFIB et le point focal de la DOPSSP désigné pour appuyer les OP.</w:t>
      </w:r>
    </w:p>
    <w:p w:rsidR="00E92628" w:rsidRDefault="00E92628">
      <w:pPr>
        <w:pStyle w:val="CommentText"/>
        <w:rPr>
          <w:rFonts w:ascii="Times New Roman" w:hAnsi="Times New Roman" w:cs="Times New Roman"/>
        </w:rPr>
        <w:sectPr w:rsidR="00E92628">
          <w:headerReference w:type="default" r:id="rId15"/>
          <w:footerReference w:type="default" r:id="rId16"/>
          <w:pgSz w:w="11906" w:h="16838" w:code="9"/>
          <w:pgMar w:top="1418" w:right="1418" w:bottom="1418" w:left="1418" w:header="709" w:footer="709" w:gutter="0"/>
          <w:cols w:space="708"/>
          <w:titlePg/>
          <w:docGrid w:linePitch="360"/>
        </w:sectPr>
      </w:pPr>
    </w:p>
    <w:p w:rsidR="00E92628" w:rsidRDefault="00E92628">
      <w:pPr>
        <w:pStyle w:val="Heading1"/>
        <w:rPr>
          <w:rFonts w:ascii="Times New Roman" w:hAnsi="Times New Roman" w:cs="Times New Roman"/>
        </w:rPr>
      </w:pPr>
      <w:r>
        <w:rPr>
          <w:rFonts w:ascii="Times New Roman" w:hAnsi="Times New Roman" w:cs="Times New Roman"/>
        </w:rPr>
        <w:t xml:space="preserve"> </w:t>
      </w:r>
      <w:bookmarkStart w:id="8" w:name="_Toc317760889"/>
      <w:r>
        <w:rPr>
          <w:rFonts w:ascii="Times New Roman" w:hAnsi="Times New Roman" w:cs="Times New Roman"/>
        </w:rPr>
        <w:t>Activités réalisées au cours du 4ème semestre (Juillet à Décembre 2011)</w:t>
      </w:r>
      <w:bookmarkEnd w:id="8"/>
    </w:p>
    <w:p w:rsidR="00E92628" w:rsidRDefault="00E92628">
      <w:pPr>
        <w:rPr>
          <w:rFonts w:ascii="Times New Roman" w:hAnsi="Times New Roman" w:cs="Times New Roman"/>
        </w:rPr>
      </w:pPr>
      <w:r>
        <w:rPr>
          <w:rFonts w:ascii="Times New Roman" w:hAnsi="Times New Roman" w:cs="Times New Roman"/>
        </w:rPr>
        <w:t>Les activités réalisées par les AT LT au cours du 4</w:t>
      </w:r>
      <w:r>
        <w:rPr>
          <w:rFonts w:ascii="Times New Roman" w:hAnsi="Times New Roman" w:cs="Times New Roman"/>
          <w:vertAlign w:val="superscript"/>
        </w:rPr>
        <w:t>ème</w:t>
      </w:r>
      <w:r>
        <w:rPr>
          <w:rFonts w:ascii="Times New Roman" w:hAnsi="Times New Roman" w:cs="Times New Roman"/>
        </w:rPr>
        <w:t xml:space="preserve"> semestre ont principalement porté sur la poursuite de la mise en œuvre des activités du 1</w:t>
      </w:r>
      <w:r>
        <w:rPr>
          <w:rFonts w:ascii="Times New Roman" w:hAnsi="Times New Roman" w:cs="Times New Roman"/>
          <w:vertAlign w:val="superscript"/>
        </w:rPr>
        <w:t>er</w:t>
      </w:r>
      <w:r>
        <w:rPr>
          <w:rFonts w:ascii="Times New Roman" w:hAnsi="Times New Roman" w:cs="Times New Roman"/>
        </w:rPr>
        <w:t xml:space="preserve"> Devis Programme de Croisière (DPC1), établi pour la période du 1</w:t>
      </w:r>
      <w:r>
        <w:rPr>
          <w:rFonts w:ascii="Times New Roman" w:hAnsi="Times New Roman" w:cs="Times New Roman"/>
          <w:vertAlign w:val="superscript"/>
        </w:rPr>
        <w:t>er</w:t>
      </w:r>
      <w:r>
        <w:rPr>
          <w:rFonts w:ascii="Times New Roman" w:hAnsi="Times New Roman" w:cs="Times New Roman"/>
        </w:rPr>
        <w:t xml:space="preserve"> avril 2010 au 30 Septembre 2011. Il s’est également agit de préparer jusqu’à sa signature le 2</w:t>
      </w:r>
      <w:r>
        <w:rPr>
          <w:rFonts w:ascii="Times New Roman" w:hAnsi="Times New Roman" w:cs="Times New Roman"/>
          <w:vertAlign w:val="superscript"/>
        </w:rPr>
        <w:t>ème</w:t>
      </w:r>
      <w:r>
        <w:rPr>
          <w:rFonts w:ascii="Times New Roman" w:hAnsi="Times New Roman" w:cs="Times New Roman"/>
        </w:rPr>
        <w:t xml:space="preserve"> Devis-Programme de Croisière (DPC2) qui couvre la période du 1</w:t>
      </w:r>
      <w:r>
        <w:rPr>
          <w:rFonts w:ascii="Times New Roman" w:hAnsi="Times New Roman" w:cs="Times New Roman"/>
          <w:vertAlign w:val="superscript"/>
        </w:rPr>
        <w:t>er</w:t>
      </w:r>
      <w:r>
        <w:rPr>
          <w:rFonts w:ascii="Times New Roman" w:hAnsi="Times New Roman" w:cs="Times New Roman"/>
        </w:rPr>
        <w:t xml:space="preserve"> Octobre 2011 au 31 Mars 2013. Ce DPC2 a intégré les actions non finalisées au cours du DPC1 qu’il était nécessaire de poursuivre ainsi que des activités qui sont apparues comme nécessaires au vu de la mise en œuvre du DPC1.</w:t>
      </w:r>
    </w:p>
    <w:p w:rsidR="00E92628" w:rsidRDefault="00E92628">
      <w:pPr>
        <w:rPr>
          <w:rFonts w:ascii="Times New Roman" w:hAnsi="Times New Roman" w:cs="Times New Roman"/>
        </w:rPr>
      </w:pPr>
      <w:r>
        <w:rPr>
          <w:rFonts w:ascii="Times New Roman" w:hAnsi="Times New Roman" w:cs="Times New Roman"/>
        </w:rPr>
        <w:t>Outre les activités techniques inscrites dans les DPC, les tâches des AT ont également porté sur la gestion opérationnelle, administrative et financière du projet ainsi que sur la participation aux instances du projet, l’animation auprès des OP et les liens avec les autres partenaires.</w:t>
      </w:r>
    </w:p>
    <w:p w:rsidR="00E92628" w:rsidRDefault="00E92628">
      <w:pPr>
        <w:rPr>
          <w:rFonts w:ascii="Times New Roman" w:hAnsi="Times New Roman" w:cs="Times New Roman"/>
        </w:rPr>
      </w:pPr>
      <w:r>
        <w:rPr>
          <w:rFonts w:ascii="Times New Roman" w:hAnsi="Times New Roman" w:cs="Times New Roman"/>
        </w:rPr>
        <w:t>La fin du semestre a néanmoins été marquée par le changement de l’AT principal n°1. Damien Halley des Fontaines, pour des raisons notamment de santé, a été remplacé par M. Abder Benderdouche qui assurera le poste d’AT jusqu’à la fin du projet. Une passation a été assurée entre les deux AT du 23 au 28 Octobre 2011, ce qui a permis à l’AT remplaçant de prendre rapidement connaissance des activités menées et à poursuivre.</w:t>
      </w:r>
    </w:p>
    <w:p w:rsidR="00E92628" w:rsidRDefault="00E92628">
      <w:pPr>
        <w:pStyle w:val="Heading2"/>
        <w:rPr>
          <w:rFonts w:ascii="Times New Roman" w:hAnsi="Times New Roman" w:cs="Times New Roman"/>
        </w:rPr>
      </w:pPr>
      <w:bookmarkStart w:id="9" w:name="_Toc317760890"/>
      <w:r>
        <w:rPr>
          <w:rFonts w:ascii="Times New Roman" w:hAnsi="Times New Roman" w:cs="Times New Roman"/>
        </w:rPr>
        <w:t>Mise en œuvre des activités du DPC1 et du DPC2</w:t>
      </w:r>
      <w:bookmarkEnd w:id="9"/>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10" w:name="_Toc317760891"/>
      <w:r>
        <w:rPr>
          <w:rFonts w:ascii="Times New Roman" w:hAnsi="Times New Roman" w:cs="Times New Roman"/>
        </w:rPr>
        <w:t>Actions menées</w:t>
      </w:r>
      <w:bookmarkEnd w:id="10"/>
    </w:p>
    <w:p w:rsidR="00E92628" w:rsidRDefault="00E92628">
      <w:pPr>
        <w:rPr>
          <w:rFonts w:ascii="Times New Roman" w:hAnsi="Times New Roman" w:cs="Times New Roman"/>
        </w:rPr>
      </w:pPr>
      <w:r>
        <w:rPr>
          <w:rFonts w:ascii="Times New Roman" w:hAnsi="Times New Roman" w:cs="Times New Roman"/>
        </w:rPr>
        <w:t xml:space="preserve">Les actions menées dans le cadre de la fin du DPC1 et du démarrage du DPC2 ont fait l’objet d’une note « point d’avancement des activités au 04/10/11 », rédigée par l’assistant technique principal n°1 et validée avec le coordonnateur. </w:t>
      </w:r>
    </w:p>
    <w:p w:rsidR="00E92628" w:rsidRDefault="00E92628">
      <w:pPr>
        <w:rPr>
          <w:rFonts w:ascii="Times New Roman" w:hAnsi="Times New Roman" w:cs="Times New Roman"/>
        </w:rPr>
      </w:pPr>
      <w:r>
        <w:rPr>
          <w:rFonts w:ascii="Times New Roman" w:hAnsi="Times New Roman" w:cs="Times New Roman"/>
        </w:rPr>
        <w:t>Concernant les tâches plus spécifiques de l’assistance technique long terme, assurées en étroite collaboration avec l’équipe de coordination du projet, il s’est agit :</w:t>
      </w:r>
    </w:p>
    <w:p w:rsidR="00E92628" w:rsidRDefault="00E92628">
      <w:pPr>
        <w:pStyle w:val="Heading4"/>
        <w:rPr>
          <w:rFonts w:ascii="Times New Roman" w:hAnsi="Times New Roman" w:cs="Times New Roman"/>
        </w:rPr>
      </w:pPr>
      <w:r>
        <w:rPr>
          <w:rFonts w:ascii="Times New Roman" w:hAnsi="Times New Roman" w:cs="Times New Roman"/>
        </w:rPr>
        <w:t xml:space="preserve"> De l’actualisation et de la mise à jour de la programmation indicative des DPC</w:t>
      </w:r>
    </w:p>
    <w:p w:rsidR="00E92628" w:rsidRDefault="00E92628">
      <w:pPr>
        <w:rPr>
          <w:rFonts w:ascii="Times New Roman" w:hAnsi="Times New Roman" w:cs="Times New Roman"/>
        </w:rPr>
      </w:pPr>
      <w:r>
        <w:rPr>
          <w:rFonts w:ascii="Times New Roman" w:hAnsi="Times New Roman" w:cs="Times New Roman"/>
        </w:rPr>
        <w:t>Le DPC1 et le DPC2 du PAFIB reprennent la totalité des activités de la Convention de Financement ainsi que les activités qui sont apparues, au fur et à mesure de l’avancement du projet, comme s’inscrivant dans la continuité ou la poursuite des actions menées.</w:t>
      </w:r>
    </w:p>
    <w:p w:rsidR="00E92628" w:rsidRDefault="00E92628">
      <w:pPr>
        <w:rPr>
          <w:rFonts w:ascii="Times New Roman" w:hAnsi="Times New Roman" w:cs="Times New Roman"/>
        </w:rPr>
      </w:pPr>
      <w:r>
        <w:rPr>
          <w:rFonts w:ascii="Times New Roman" w:hAnsi="Times New Roman" w:cs="Times New Roman"/>
        </w:rPr>
        <w:t xml:space="preserve">Une première programmation a été réalisée par l’assistant technique principal n°1 au démarrage du DPC1. Elle reprend l’ensemble des activités du DCP1 et mentionne les structures responsables de la mise en œuvre des sous-activités. </w:t>
      </w:r>
    </w:p>
    <w:p w:rsidR="00E92628" w:rsidRDefault="00E92628">
      <w:pPr>
        <w:rPr>
          <w:rFonts w:ascii="Times New Roman" w:hAnsi="Times New Roman" w:cs="Times New Roman"/>
        </w:rPr>
      </w:pPr>
      <w:r>
        <w:rPr>
          <w:rFonts w:ascii="Times New Roman" w:hAnsi="Times New Roman" w:cs="Times New Roman"/>
        </w:rPr>
        <w:t>Cette programmation a fait l’objet d’actualisations régulières par l’assistant technique n°1. Elle a par ailleurs été mise à jour au moment de l’élaboration des avenants n°1 et n°2 au DPC1 de manière à y intégrer les modifications introduites. Elle a par ailleurs été reprise au moment de la préparation du DPC2 pour y intégrer les activités restant à mener d’ici à la fin du PAFIB.</w:t>
      </w:r>
    </w:p>
    <w:p w:rsidR="00E92628" w:rsidRDefault="00E92628">
      <w:pPr>
        <w:rPr>
          <w:rFonts w:ascii="Times New Roman" w:hAnsi="Times New Roman" w:cs="Times New Roman"/>
        </w:rPr>
      </w:pPr>
      <w:r>
        <w:rPr>
          <w:rFonts w:ascii="Times New Roman" w:hAnsi="Times New Roman" w:cs="Times New Roman"/>
        </w:rPr>
        <w:t>Elle a servi de support à l’occasion du 2</w:t>
      </w:r>
      <w:r>
        <w:rPr>
          <w:rFonts w:ascii="Times New Roman" w:hAnsi="Times New Roman" w:cs="Times New Roman"/>
          <w:vertAlign w:val="superscript"/>
        </w:rPr>
        <w:t>ème</w:t>
      </w:r>
      <w:r>
        <w:rPr>
          <w:rFonts w:ascii="Times New Roman" w:hAnsi="Times New Roman" w:cs="Times New Roman"/>
        </w:rPr>
        <w:t xml:space="preserve"> Comité de Pilotage et du 4</w:t>
      </w:r>
      <w:r>
        <w:rPr>
          <w:rFonts w:ascii="Times New Roman" w:hAnsi="Times New Roman" w:cs="Times New Roman"/>
          <w:vertAlign w:val="superscript"/>
        </w:rPr>
        <w:t>ème</w:t>
      </w:r>
      <w:r>
        <w:rPr>
          <w:rFonts w:ascii="Times New Roman" w:hAnsi="Times New Roman" w:cs="Times New Roman"/>
        </w:rPr>
        <w:t xml:space="preserve"> Comité de Suivi Opérationnel (CSO) et a été annexée aux rapports d’avancement envoyés aux participants de manière à montrer la mise en œuvre prévisionnelle des activités dans le temps. </w:t>
      </w:r>
    </w:p>
    <w:p w:rsidR="00E92628" w:rsidRDefault="00E92628">
      <w:pPr>
        <w:rPr>
          <w:rFonts w:ascii="Times New Roman" w:hAnsi="Times New Roman" w:cs="Times New Roman"/>
        </w:rPr>
      </w:pPr>
      <w:r>
        <w:rPr>
          <w:rFonts w:ascii="Times New Roman" w:hAnsi="Times New Roman" w:cs="Times New Roman"/>
        </w:rPr>
        <w:t xml:space="preserve">Cette programmation indicative sert également de support pour le suivi-évaluation des activités du projet </w:t>
      </w:r>
    </w:p>
    <w:p w:rsidR="00E92628" w:rsidRDefault="00E92628">
      <w:pPr>
        <w:pStyle w:val="Heading4"/>
        <w:rPr>
          <w:rFonts w:ascii="Times New Roman" w:hAnsi="Times New Roman" w:cs="Times New Roman"/>
        </w:rPr>
      </w:pPr>
      <w:r>
        <w:rPr>
          <w:rFonts w:ascii="Times New Roman" w:hAnsi="Times New Roman" w:cs="Times New Roman"/>
        </w:rPr>
        <w:t xml:space="preserve"> De la rédaction des projets de TDR des études</w:t>
      </w:r>
    </w:p>
    <w:p w:rsidR="00E92628" w:rsidRDefault="00E92628">
      <w:pPr>
        <w:rPr>
          <w:rFonts w:ascii="Times New Roman" w:hAnsi="Times New Roman" w:cs="Times New Roman"/>
        </w:rPr>
      </w:pPr>
      <w:r>
        <w:rPr>
          <w:rFonts w:ascii="Times New Roman" w:hAnsi="Times New Roman" w:cs="Times New Roman"/>
        </w:rPr>
        <w:t xml:space="preserve">Plusieurs études ont été lancées de Juillet à Décembre. Pour chacune de ces études, après des échanges avec le coordonnateur sur les objectifs, l’assistant technique principal n°1 a rédigé un projet de TdR. Ce processus a permis ensuite d’offrir une base de discussion au sein de l’équipe sur les résultats attendus et la méthodologie. Par la suite, les TDR ont été discutés avec les directions du MERA puis transmis à ACTION et à la DUE pour validation. </w:t>
      </w:r>
    </w:p>
    <w:p w:rsidR="00E92628" w:rsidRDefault="00E92628">
      <w:pPr>
        <w:rPr>
          <w:rFonts w:ascii="Times New Roman" w:hAnsi="Times New Roman" w:cs="Times New Roman"/>
        </w:rPr>
      </w:pPr>
      <w:r>
        <w:rPr>
          <w:rFonts w:ascii="Times New Roman" w:hAnsi="Times New Roman" w:cs="Times New Roman"/>
        </w:rPr>
        <w:t xml:space="preserve">Les projets de TDR élaborés ont concerné les missions ou études suivantes. Certains d’entre eux ont par ailleurs été modifiés à plusieurs reprises afin d’intégrer des aspects liés à des évolutions de contexte ou s’adapter à des contraintes dans la mise en œuvre des activités : </w:t>
      </w:r>
    </w:p>
    <w:p w:rsidR="00E92628" w:rsidRDefault="00E92628">
      <w:pPr>
        <w:numPr>
          <w:ilvl w:val="0"/>
          <w:numId w:val="4"/>
        </w:numPr>
        <w:rPr>
          <w:rFonts w:ascii="Times New Roman" w:hAnsi="Times New Roman" w:cs="Times New Roman"/>
        </w:rPr>
      </w:pPr>
      <w:r>
        <w:rPr>
          <w:rFonts w:ascii="Times New Roman" w:hAnsi="Times New Roman" w:cs="Times New Roman"/>
        </w:rPr>
        <w:t>Etude R2A5 : « Mobilisation d’un expert pour la réception du matériel de laboratoire du Centre de Contrôle de Qualité des Denrées Alimentaires (CECOQDA) ». Les TDR initiaux de cette étude prévoyaient la mobilisation d’un expert pour assurer la réception du matériel de microbiologie et de biologie moléculaire pour le laboratoire du CECOQDA. Suite à l’annulation du marché de fourniture, publié le 12 Avril 2011, faute de pouvoir répondre correctement aux questions techniques formulées par les soumissionnaires, les TDR pour cette étude ont été reprécisés. Dans la mesure où il a été décidé de relancer le DAO, il s’agissait alors de mobiliser un/des expert(s) devant accompagner l’ensemble du processus : i) appui à la reprise des spécifications techniques, ii) réponses aux éventuelles questions des soumissionnaires et iii) réception et vérification de la conformité du matériel et des formations délivrés par le fournisseur ;</w:t>
      </w:r>
    </w:p>
    <w:p w:rsidR="00E92628" w:rsidRDefault="00E92628">
      <w:pPr>
        <w:numPr>
          <w:ilvl w:val="0"/>
          <w:numId w:val="4"/>
        </w:numPr>
        <w:rPr>
          <w:rFonts w:ascii="Times New Roman" w:hAnsi="Times New Roman" w:cs="Times New Roman"/>
        </w:rPr>
      </w:pPr>
      <w:r>
        <w:rPr>
          <w:rFonts w:ascii="Times New Roman" w:hAnsi="Times New Roman" w:cs="Times New Roman"/>
        </w:rPr>
        <w:t>Etude R2A6 « Appui institutionnel à la DSV pour le renforcement des capacités en matière d’inspection des denrées d’origines animales et de contrôle des structures d’abattage ». Cette étude vise à décrire les modes d’inspection sanitaire et de contrôle et d’établir des recommandations visant à les améliorer, à former une partie des inspecteurs sanitaires et à identifier des besoins en équipements pour améliorer ces activités. Cette activité devant se dérouler en deux phases (un état des lieux et une formation), il a été jugé utile de modifier les TDR pour la 2ème phase afin de mieux préciser l’organisation de la formation et d’ajouter un expert international technicien en matière d’inspection sanitaire ;</w:t>
      </w:r>
    </w:p>
    <w:p w:rsidR="00E92628" w:rsidRDefault="00E92628">
      <w:pPr>
        <w:numPr>
          <w:ilvl w:val="0"/>
          <w:numId w:val="4"/>
        </w:numPr>
        <w:rPr>
          <w:rFonts w:ascii="Times New Roman" w:hAnsi="Times New Roman" w:cs="Times New Roman"/>
        </w:rPr>
      </w:pPr>
      <w:r>
        <w:rPr>
          <w:rFonts w:ascii="Times New Roman" w:hAnsi="Times New Roman" w:cs="Times New Roman"/>
        </w:rPr>
        <w:t>Etude R3A4 « de diagnostic et de sensibilisation à la création d’une Cellule en charge des Installations Classées pour la Protection de l’Environnement (ICPE) au sein du MDPPA ». Cette étude, suite aux différentes discussions avec ACTION, la DUE et les directions concernées du MDDPA, a pour objectif de sensibiliser les différents acteurs de la filière au concept d’ICPE en matière d’élevage, de réaliser un premier diagnostic des installations classées et de proposer des activités préalables pour la mise en place d’une cellule ICPE au sein du MDDPA ;</w:t>
      </w:r>
    </w:p>
    <w:p w:rsidR="00E92628" w:rsidRDefault="00E92628">
      <w:pPr>
        <w:numPr>
          <w:ilvl w:val="0"/>
          <w:numId w:val="4"/>
        </w:numPr>
        <w:rPr>
          <w:rFonts w:ascii="Times New Roman" w:hAnsi="Times New Roman" w:cs="Times New Roman"/>
        </w:rPr>
      </w:pPr>
      <w:r>
        <w:rPr>
          <w:rFonts w:ascii="Times New Roman" w:hAnsi="Times New Roman" w:cs="Times New Roman"/>
        </w:rPr>
        <w:t>Pour le contrôle et le suivi des travaux relatifs à l’aménagement des marchés à bétail et des aires d’abattage. Ces TDR vise à fixer les objectifs et les résultats attendus envers les bureaux d’études qui seront recrutés pour le suivi et le contrôle des travaux ;</w:t>
      </w:r>
    </w:p>
    <w:p w:rsidR="00E92628" w:rsidRDefault="00E92628">
      <w:pPr>
        <w:numPr>
          <w:ilvl w:val="0"/>
          <w:numId w:val="4"/>
        </w:numPr>
        <w:rPr>
          <w:rFonts w:ascii="Times New Roman" w:hAnsi="Times New Roman" w:cs="Times New Roman"/>
        </w:rPr>
      </w:pPr>
      <w:r>
        <w:rPr>
          <w:rFonts w:ascii="Times New Roman" w:hAnsi="Times New Roman" w:cs="Times New Roman"/>
        </w:rPr>
        <w:t>Pour le contrôle et le suivi des travaux relatifs aux aménagements des points d’eau, des postes de sortie, tanneries : les marchés ne sont pas encore attribués cependant des TDR ont déjà été travaillés et seront transmis aux bureaux d’études chargés du contrôle à la suite du démarrage des travaux.</w:t>
      </w:r>
    </w:p>
    <w:p w:rsidR="00E92628" w:rsidRDefault="00E92628">
      <w:pPr>
        <w:rPr>
          <w:rFonts w:ascii="Times New Roman" w:hAnsi="Times New Roman" w:cs="Times New Roman"/>
        </w:rPr>
      </w:pPr>
      <w:r>
        <w:rPr>
          <w:rFonts w:ascii="Times New Roman" w:hAnsi="Times New Roman" w:cs="Times New Roman"/>
        </w:rPr>
        <w:t>Par ailleurs, l’AT « appui OP » et le point focal ont rédigé :</w:t>
      </w:r>
    </w:p>
    <w:p w:rsidR="00E92628" w:rsidRDefault="00E92628">
      <w:pPr>
        <w:numPr>
          <w:ilvl w:val="0"/>
          <w:numId w:val="4"/>
        </w:numPr>
        <w:rPr>
          <w:rFonts w:ascii="Times New Roman" w:hAnsi="Times New Roman" w:cs="Times New Roman"/>
        </w:rPr>
      </w:pPr>
      <w:r>
        <w:rPr>
          <w:rFonts w:ascii="Times New Roman" w:hAnsi="Times New Roman" w:cs="Times New Roman"/>
        </w:rPr>
        <w:t>des TDR pour la mission de préparation des rencontres avec les éleveurs transhumants ;</w:t>
      </w:r>
    </w:p>
    <w:p w:rsidR="00E92628" w:rsidRDefault="00E92628">
      <w:pPr>
        <w:numPr>
          <w:ilvl w:val="0"/>
          <w:numId w:val="4"/>
        </w:numPr>
        <w:rPr>
          <w:rFonts w:ascii="Times New Roman" w:hAnsi="Times New Roman" w:cs="Times New Roman"/>
        </w:rPr>
      </w:pPr>
      <w:r>
        <w:rPr>
          <w:rFonts w:ascii="Times New Roman" w:hAnsi="Times New Roman" w:cs="Times New Roman"/>
        </w:rPr>
        <w:t>des TDR pour l’organisation de forums intercommunautaires ;</w:t>
      </w:r>
    </w:p>
    <w:p w:rsidR="00E92628" w:rsidRDefault="00E92628">
      <w:pPr>
        <w:numPr>
          <w:ilvl w:val="0"/>
          <w:numId w:val="4"/>
        </w:numPr>
        <w:rPr>
          <w:rFonts w:ascii="Times New Roman" w:hAnsi="Times New Roman" w:cs="Times New Roman"/>
        </w:rPr>
      </w:pPr>
      <w:r>
        <w:rPr>
          <w:rFonts w:ascii="Times New Roman" w:hAnsi="Times New Roman" w:cs="Times New Roman"/>
        </w:rPr>
        <w:t>des TDR pour les missions de préparation des rencontres régionales inter-OP ;</w:t>
      </w:r>
    </w:p>
    <w:p w:rsidR="00E92628" w:rsidRDefault="00E92628">
      <w:pPr>
        <w:numPr>
          <w:ilvl w:val="0"/>
          <w:numId w:val="4"/>
        </w:numPr>
        <w:rPr>
          <w:rFonts w:ascii="Times New Roman" w:hAnsi="Times New Roman" w:cs="Times New Roman"/>
        </w:rPr>
      </w:pPr>
      <w:r>
        <w:rPr>
          <w:rFonts w:ascii="Times New Roman" w:hAnsi="Times New Roman" w:cs="Times New Roman"/>
        </w:rPr>
        <w:t>Des TDR pour l’organisation des rencontres régionales inter-OP.</w:t>
      </w:r>
    </w:p>
    <w:p w:rsidR="00E92628" w:rsidRDefault="00E92628">
      <w:pPr>
        <w:rPr>
          <w:rFonts w:ascii="Times New Roman" w:hAnsi="Times New Roman" w:cs="Times New Roman"/>
        </w:rPr>
      </w:pPr>
      <w:r>
        <w:rPr>
          <w:rFonts w:ascii="Times New Roman" w:hAnsi="Times New Roman" w:cs="Times New Roman"/>
        </w:rPr>
        <w:t xml:space="preserve">Ces TDR ont été revus et discutés avec l’ATP n°1 et le Coordonnateur. </w:t>
      </w:r>
    </w:p>
    <w:p w:rsidR="00E92628" w:rsidRDefault="00E92628">
      <w:pPr>
        <w:rPr>
          <w:rFonts w:ascii="Times New Roman" w:hAnsi="Times New Roman" w:cs="Times New Roman"/>
        </w:rPr>
      </w:pPr>
      <w:r>
        <w:rPr>
          <w:rFonts w:ascii="Times New Roman" w:hAnsi="Times New Roman" w:cs="Times New Roman"/>
        </w:rPr>
        <w:t xml:space="preserve">Chacun de ces projets de TDR a fait l’objet d’échanges au sein de l’équipe puis de réunions spécifiques avec les directions ou les cadres du MDPPPA (ou d’autres Ministères) concernés afin de recueillir leurs perceptions et remarques. Ils ont, en parallèle, été transmis à l’équipe de backstopping du groupement pour avis. Les versions améliorées qui sont ressorties de ces discussions ont été transmises à la cellule ACTION et à la DUE pour validation. Ainsi, les TDR liés aux études : </w:t>
      </w:r>
    </w:p>
    <w:p w:rsidR="00E92628" w:rsidRDefault="00E92628">
      <w:pPr>
        <w:numPr>
          <w:ilvl w:val="0"/>
          <w:numId w:val="4"/>
        </w:numPr>
        <w:rPr>
          <w:rFonts w:ascii="Times New Roman" w:hAnsi="Times New Roman" w:cs="Times New Roman"/>
        </w:rPr>
      </w:pPr>
      <w:r>
        <w:rPr>
          <w:rFonts w:ascii="Times New Roman" w:hAnsi="Times New Roman" w:cs="Times New Roman"/>
        </w:rPr>
        <w:t>R2A5 ont été validés le 2 Septembre 2011 et prévoyaient de mobiliser 2 experts internationaux (le premier pour l’appui au processus de relance de l’AO, le deuxième pour la réception du matériel). L’expert international, dans le cadre de la reprise des spécifications techniques, est intervenu 3 jours en Septembre ;</w:t>
      </w:r>
    </w:p>
    <w:p w:rsidR="00E92628" w:rsidRDefault="00E92628">
      <w:pPr>
        <w:numPr>
          <w:ilvl w:val="0"/>
          <w:numId w:val="4"/>
        </w:numPr>
        <w:jc w:val="left"/>
        <w:rPr>
          <w:rFonts w:ascii="Times New Roman" w:hAnsi="Times New Roman" w:cs="Times New Roman"/>
        </w:rPr>
      </w:pPr>
      <w:r>
        <w:rPr>
          <w:rFonts w:ascii="Times New Roman" w:hAnsi="Times New Roman" w:cs="Times New Roman"/>
        </w:rPr>
        <w:t xml:space="preserve">R2A6 ont été validés le 28 Avril 2011. La première phase de la mission s’est déroulée du 6 au 17 Juillet 2011. Elle a été réalisée par le Dr Rouillé. </w:t>
      </w:r>
      <w:r>
        <w:rPr>
          <w:rFonts w:ascii="Times New Roman" w:hAnsi="Times New Roman" w:cs="Times New Roman"/>
        </w:rPr>
        <w:br/>
        <w:t>Suite aux modifications, les TDR pour la seconde phase ont été validés et la mission s’est déroulée du 27 novembre au 4 décembre 2011 et a été réalisée par les Drs Rouillé et Lecoin. Le rapport final de cette mission a été adressé et  une note d’approbation rédigée par l’AT suite à laquelle le rapport a pu être validé;</w:t>
      </w:r>
    </w:p>
    <w:p w:rsidR="00E92628" w:rsidRDefault="00E92628">
      <w:pPr>
        <w:numPr>
          <w:ilvl w:val="0"/>
          <w:numId w:val="4"/>
        </w:numPr>
        <w:rPr>
          <w:rFonts w:ascii="Times New Roman" w:hAnsi="Times New Roman" w:cs="Times New Roman"/>
        </w:rPr>
      </w:pPr>
      <w:r>
        <w:rPr>
          <w:rFonts w:ascii="Times New Roman" w:hAnsi="Times New Roman" w:cs="Times New Roman"/>
        </w:rPr>
        <w:t>R3A4 ont été validés. L’expert international et les cadres du MDPPA et MERH ont été identifiés. L’étude a été programmée début janvier.</w:t>
      </w:r>
    </w:p>
    <w:p w:rsidR="00E92628" w:rsidRDefault="00E92628">
      <w:pPr>
        <w:pStyle w:val="Heading4"/>
        <w:rPr>
          <w:rFonts w:ascii="Times New Roman" w:hAnsi="Times New Roman" w:cs="Times New Roman"/>
        </w:rPr>
      </w:pPr>
      <w:r>
        <w:rPr>
          <w:rFonts w:ascii="Times New Roman" w:hAnsi="Times New Roman" w:cs="Times New Roman"/>
        </w:rPr>
        <w:t>De la préparation, de l’accompagnement et du suivi des différentes études et des formations</w:t>
      </w:r>
    </w:p>
    <w:p w:rsidR="00E92628" w:rsidRDefault="00E92628">
      <w:pPr>
        <w:rPr>
          <w:rFonts w:ascii="Times New Roman" w:hAnsi="Times New Roman" w:cs="Times New Roman"/>
        </w:rPr>
      </w:pPr>
      <w:r>
        <w:rPr>
          <w:rFonts w:ascii="Times New Roman" w:hAnsi="Times New Roman" w:cs="Times New Roman"/>
        </w:rPr>
        <w:t xml:space="preserve">Plusieurs études ont eu lieu durant ce semestre. Ces études ont nécessité l’appui de l’un ou l’autre des AT et du Coordonnateur au moment de leur préparation, de leur réalisation et de leur finalisation afin de pouvoir directement traduire les résultats sous forme opérationnelle. </w:t>
      </w:r>
    </w:p>
    <w:p w:rsidR="00E92628" w:rsidRDefault="00E92628">
      <w:pPr>
        <w:numPr>
          <w:ilvl w:val="0"/>
          <w:numId w:val="4"/>
        </w:numPr>
        <w:rPr>
          <w:rFonts w:ascii="Times New Roman" w:hAnsi="Times New Roman" w:cs="Times New Roman"/>
        </w:rPr>
      </w:pPr>
      <w:r>
        <w:rPr>
          <w:rFonts w:ascii="Times New Roman" w:hAnsi="Times New Roman" w:cs="Times New Roman"/>
        </w:rPr>
        <w:t>R1A54 « Appui au processus de gestion des marchés et des aires d’abattage à réhabiliter ou à aménager le long de l’« axe Nord » de commercialisation ». Cette étude, en préalable de la construction des infrastructures (notamment marchés et aires d’abattage), visait à appuyer le PAFIB et les parties prenantes à concevoir un système d’organisation et de gestion adapté ainsi qu’à mettre en place et suivre les Comités de Gestion. Cette mission s’est déroulée du 12 Septembre au 4 Octobre 2011 et a été réalisée par B. Guibert avec l’appui de C. Ngaroussa et D. Halley des Fontaines ;</w:t>
      </w:r>
    </w:p>
    <w:p w:rsidR="00E92628" w:rsidRDefault="00E92628">
      <w:pPr>
        <w:numPr>
          <w:ilvl w:val="0"/>
          <w:numId w:val="4"/>
        </w:numPr>
        <w:rPr>
          <w:rFonts w:ascii="Times New Roman" w:hAnsi="Times New Roman" w:cs="Times New Roman"/>
        </w:rPr>
      </w:pPr>
      <w:r>
        <w:rPr>
          <w:rFonts w:ascii="Times New Roman" w:hAnsi="Times New Roman" w:cs="Times New Roman"/>
        </w:rPr>
        <w:t>Etude R2A5 : « Mobilisation d’un expert pour la réception du matériel de laboratoire du Centre de Contrôle de Qualité des Denrées Alimentaires (CECOQDA) ». La première phase de cette étude de 3 phases s’est déroulée sur 3 jours en Septembre 2011. Il s’agissait, pour C. Etienne, expert identifié, de relire et préciser, à distance, les spécifications techniques puis de les valider avec le CECOQDA. L’ATP n°1 a assuré la coordination entre l’expert et les autres parties prenantes pour la préparation du DAO (ACTION, CECOQDA,…).</w:t>
      </w:r>
    </w:p>
    <w:p w:rsidR="00E92628" w:rsidRDefault="00E92628">
      <w:pPr>
        <w:pStyle w:val="BodyTextIndent3"/>
        <w:rPr>
          <w:rFonts w:ascii="Times New Roman" w:hAnsi="Times New Roman" w:cs="Times New Roman"/>
        </w:rPr>
      </w:pPr>
      <w:r>
        <w:rPr>
          <w:rFonts w:ascii="Times New Roman" w:hAnsi="Times New Roman" w:cs="Times New Roman"/>
        </w:rPr>
        <w:t>Les demandes d’éclaircissements ont bien été transmises à l’expert le 26 décembre 2011 et les réponses retournées le 28 décembre 2011 comme programmé. La date limite de remise des offres et la séance d’ouverture sont confirmées pour le 16/01/2012.</w:t>
      </w:r>
    </w:p>
    <w:p w:rsidR="00E92628" w:rsidRDefault="00E92628">
      <w:pPr>
        <w:numPr>
          <w:ilvl w:val="0"/>
          <w:numId w:val="4"/>
        </w:numPr>
        <w:rPr>
          <w:rFonts w:ascii="Times New Roman" w:hAnsi="Times New Roman" w:cs="Times New Roman"/>
        </w:rPr>
      </w:pPr>
      <w:r>
        <w:rPr>
          <w:rFonts w:ascii="Times New Roman" w:hAnsi="Times New Roman" w:cs="Times New Roman"/>
        </w:rPr>
        <w:t>R2A6 « Appui institutionnel à la DSV pour le renforcement des capacités en matière d’inspection des denrées d’origines animales et de contrôle des structures d’abattage ». La mission a été réalisée par D. Rouillé avec l’appui de C. Ngaroussa du 6 au 17 Juillet 2011. Cette première phase a permis de dresse un état des lieux du dispositif d’inspection des denrées d’origine animale et de dresser une liste (y compris les spécifications techniques) du matériel complémentaire à acquérir. Elle a été suivie d’une seconde phase de formation des inspecteurs sanitaires en abattoir travaillant dans la zone d’intervention du projet PAFIB qui s’est déroulée du 28 novembre au 04 décembre 2011. Une communication complémentaire portant sur la démarche des « Accords parties » a été présenté par l’AT n°1</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Etude R3A4 « de diagnostic et de sensibilisation à la création d’une Cellule en charge des Installations Classées pour la Protection de l’Environnement (ICPE) au sein du MDPPA ». Cette étude prévue pour être réalisée en fin de  ce semestre a été reportée à début janvier 2012 (cf. R3A4). Des échanges de correspondances entre l’expert et l’AT n°1 ont permis de préparer la mission et de clarifier le contexte de l’étude. </w:t>
      </w:r>
    </w:p>
    <w:p w:rsidR="00E92628" w:rsidRDefault="00E92628">
      <w:pPr>
        <w:rPr>
          <w:rFonts w:ascii="Times New Roman" w:hAnsi="Times New Roman" w:cs="Times New Roman"/>
        </w:rPr>
      </w:pPr>
    </w:p>
    <w:p w:rsidR="00E92628" w:rsidRDefault="00E92628">
      <w:pPr>
        <w:rPr>
          <w:rFonts w:ascii="Times New Roman" w:hAnsi="Times New Roman" w:cs="Times New Roman"/>
          <w:lang w:val="fr-BE"/>
        </w:rPr>
      </w:pPr>
      <w:r>
        <w:rPr>
          <w:rFonts w:ascii="Times New Roman" w:hAnsi="Times New Roman" w:cs="Times New Roman"/>
          <w:lang w:val="fr-BE"/>
        </w:rPr>
        <w:t>Par ailleurs, les AT et le Coordonnateur ont relu, transmis aux experts leurs remarques ou finalisés les rapports provisoires et/ou finaux relatifs aux études :</w:t>
      </w:r>
    </w:p>
    <w:p w:rsidR="00E92628" w:rsidRDefault="00E92628">
      <w:pPr>
        <w:numPr>
          <w:ilvl w:val="0"/>
          <w:numId w:val="5"/>
        </w:numPr>
        <w:rPr>
          <w:rFonts w:ascii="Times New Roman" w:hAnsi="Times New Roman" w:cs="Times New Roman"/>
        </w:rPr>
      </w:pPr>
      <w:r>
        <w:rPr>
          <w:rFonts w:ascii="Times New Roman" w:hAnsi="Times New Roman" w:cs="Times New Roman"/>
        </w:rPr>
        <w:t>R1A2 : « élaboration des spécifications techniques, des conventions « d’accord parties » et lancement des AO travaux relatifs aux aménagements des postes de sortie de N’Gueli et n’Djamena Farah » dont le rapport final est parvenu le 26 août 2011 ;</w:t>
      </w:r>
    </w:p>
    <w:p w:rsidR="00E92628" w:rsidRDefault="00E92628">
      <w:pPr>
        <w:numPr>
          <w:ilvl w:val="0"/>
          <w:numId w:val="5"/>
        </w:numPr>
        <w:rPr>
          <w:rFonts w:ascii="Times New Roman" w:hAnsi="Times New Roman" w:cs="Times New Roman"/>
        </w:rPr>
      </w:pPr>
      <w:r>
        <w:rPr>
          <w:rFonts w:ascii="Times New Roman" w:hAnsi="Times New Roman" w:cs="Times New Roman"/>
        </w:rPr>
        <w:t>R1A3 : « étude d’élaboration des spécifications techniques, accords sociaux et préparation du DAO relatif aux sites de points d’eau (PUITS, MARES, station) à réhabiliter ou à aménager le long des axes de commercialisation » dont le rapport final est parvenu le 25 Août 2011 ;</w:t>
      </w:r>
    </w:p>
    <w:p w:rsidR="00E92628" w:rsidRDefault="00E92628">
      <w:pPr>
        <w:numPr>
          <w:ilvl w:val="0"/>
          <w:numId w:val="5"/>
        </w:numPr>
        <w:rPr>
          <w:rFonts w:ascii="Times New Roman" w:hAnsi="Times New Roman" w:cs="Times New Roman"/>
        </w:rPr>
      </w:pPr>
      <w:r>
        <w:rPr>
          <w:rFonts w:ascii="Times New Roman" w:hAnsi="Times New Roman" w:cs="Times New Roman"/>
        </w:rPr>
        <w:t>R1A4 « renforcement du contrôle sanitaire et de délivrance des laissez-passer sanitaires au sein de l’Espace Nord de commercialisation » dont le rapport définitif est en attente ;</w:t>
      </w:r>
    </w:p>
    <w:p w:rsidR="00E92628" w:rsidRDefault="00E92628">
      <w:pPr>
        <w:numPr>
          <w:ilvl w:val="0"/>
          <w:numId w:val="5"/>
        </w:numPr>
        <w:rPr>
          <w:rFonts w:ascii="Times New Roman" w:hAnsi="Times New Roman" w:cs="Times New Roman"/>
        </w:rPr>
      </w:pPr>
      <w:r>
        <w:rPr>
          <w:rFonts w:ascii="Times New Roman" w:hAnsi="Times New Roman" w:cs="Times New Roman"/>
        </w:rPr>
        <w:t>R1A52 : « Etude d’élaboration des spécifications techniques, des conventions d’« Accords parties » et de lancement des DAO relatifs aux travaux des marchés et aires d’abattages à réhabiliter ou à aménager le long de l’« Axe Nord » de Commercialisation » dont le rapport final est parvenu le 29 Août 2011 ;</w:t>
      </w:r>
    </w:p>
    <w:p w:rsidR="00E92628" w:rsidRDefault="00E92628">
      <w:pPr>
        <w:numPr>
          <w:ilvl w:val="0"/>
          <w:numId w:val="5"/>
        </w:numPr>
        <w:rPr>
          <w:rFonts w:ascii="Times New Roman" w:hAnsi="Times New Roman" w:cs="Times New Roman"/>
        </w:rPr>
      </w:pPr>
      <w:r>
        <w:rPr>
          <w:rFonts w:ascii="Times New Roman" w:hAnsi="Times New Roman" w:cs="Times New Roman"/>
        </w:rPr>
        <w:t>R1A54 « Appui au processus de gestion des marchés et des aires d’abattage à réhabiliter ou à aménager le long de l’« axe Nord » de commercialisation » dont le rapport final est parvenu le 14 Novembre 2011 ;</w:t>
      </w:r>
    </w:p>
    <w:p w:rsidR="00E92628" w:rsidRDefault="00E92628">
      <w:pPr>
        <w:numPr>
          <w:ilvl w:val="0"/>
          <w:numId w:val="5"/>
        </w:numPr>
        <w:rPr>
          <w:rFonts w:ascii="Times New Roman" w:hAnsi="Times New Roman" w:cs="Times New Roman"/>
        </w:rPr>
      </w:pPr>
      <w:r>
        <w:rPr>
          <w:rFonts w:ascii="Times New Roman" w:hAnsi="Times New Roman" w:cs="Times New Roman"/>
        </w:rPr>
        <w:t>R3A1 « Analyse de la sous-filière tannerie, étude d’impact environnementale et propositions pour améliorer les procédés, réduire les nuisances et aménager les sites de tannerie » dont le rapport final est parvenu le 21 Septembre 2011 ;</w:t>
      </w:r>
    </w:p>
    <w:p w:rsidR="00E92628" w:rsidRDefault="00E92628">
      <w:pPr>
        <w:numPr>
          <w:ilvl w:val="0"/>
          <w:numId w:val="5"/>
        </w:numPr>
        <w:rPr>
          <w:rFonts w:ascii="Times New Roman" w:hAnsi="Times New Roman" w:cs="Times New Roman"/>
        </w:rPr>
      </w:pPr>
      <w:r>
        <w:rPr>
          <w:rFonts w:ascii="Times New Roman" w:hAnsi="Times New Roman" w:cs="Times New Roman"/>
        </w:rPr>
        <w:t>R1A4 « </w:t>
      </w:r>
      <w:r>
        <w:t xml:space="preserve">Appui institutionnel à la Direction des Services Vétérinaires (DSV) pour le renforcement des capacités en matière d’inspection des denrées d’origine animale et de contrôle des structures d’abattage </w:t>
      </w:r>
      <w:r>
        <w:rPr>
          <w:rFonts w:ascii="Times New Roman" w:hAnsi="Times New Roman" w:cs="Times New Roman"/>
        </w:rPr>
        <w:t>» Note d’appréciation générale relative au rapport provisoire parvenu le 26/12/2011.</w:t>
      </w:r>
    </w:p>
    <w:p w:rsidR="00E92628" w:rsidRDefault="00E92628">
      <w:pPr>
        <w:rPr>
          <w:rFonts w:ascii="Times New Roman" w:hAnsi="Times New Roman" w:cs="Times New Roman"/>
        </w:rPr>
      </w:pPr>
      <w:r>
        <w:rPr>
          <w:rFonts w:ascii="Times New Roman" w:hAnsi="Times New Roman" w:cs="Times New Roman"/>
        </w:rPr>
        <w:t>Les AT et le Coordonnateur ont également appuyé les cadres de la DSV et de la DSA respectivement pour la préparation et l’organisation des formations relatives au contrôle sanitaire et à la délivrance des laissez-passer ainsi qu’au SIM-Bétail. Ils ont également relu les rapports de formation.</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 xml:space="preserve"> De l’élaboration des DAO, de l’AP et la participation à une série de réflexions sur la mise en œuvre</w:t>
      </w:r>
    </w:p>
    <w:p w:rsidR="00E92628" w:rsidRDefault="00E92628">
      <w:pPr>
        <w:rPr>
          <w:rFonts w:ascii="Times New Roman" w:hAnsi="Times New Roman" w:cs="Times New Roman"/>
        </w:rPr>
      </w:pPr>
      <w:r>
        <w:rPr>
          <w:rFonts w:ascii="Times New Roman" w:hAnsi="Times New Roman" w:cs="Times New Roman"/>
        </w:rPr>
        <w:t>Les activités de l’assistance technique, assisté du Coordonnateur, ont été particulièrement importantes en termes de confection, de reprise, de dépouillement et d’attribution de marchés.</w:t>
      </w:r>
    </w:p>
    <w:p w:rsidR="00E92628" w:rsidRDefault="00E92628">
      <w:pPr>
        <w:rPr>
          <w:rFonts w:ascii="Times New Roman" w:hAnsi="Times New Roman" w:cs="Times New Roman"/>
        </w:rPr>
      </w:pPr>
      <w:r>
        <w:rPr>
          <w:rFonts w:ascii="Times New Roman" w:hAnsi="Times New Roman" w:cs="Times New Roman"/>
        </w:rPr>
        <w:t xml:space="preserve">Dans la pratique, l’AT principal n°1, assisté de l’AT n°2 et du Coordonnateur, appuient les experts, à travers des relectures et des vérifications, dans l’élaboration des éléments constitutifs du DAO par rapport à leurs compétences (spécifications techniques, cahier des clauses techniques particulières, devis quantitatif, bordereau des prix unitaires). Une fois ces éléments finalisés, l’AT n°1 confectionne et met en forme les DAO qu’ils transfèrent au Coordonnateur pour échanges et relecture puis à la cellule ACTION pour validation. </w:t>
      </w:r>
    </w:p>
    <w:p w:rsidR="00E92628" w:rsidRDefault="00E92628">
      <w:pPr>
        <w:numPr>
          <w:ilvl w:val="0"/>
          <w:numId w:val="5"/>
        </w:numPr>
        <w:rPr>
          <w:rFonts w:ascii="Times New Roman" w:hAnsi="Times New Roman" w:cs="Times New Roman"/>
        </w:rPr>
      </w:pPr>
      <w:r>
        <w:rPr>
          <w:rFonts w:ascii="Times New Roman" w:hAnsi="Times New Roman" w:cs="Times New Roman"/>
        </w:rPr>
        <w:t>DAO finalisés et transmis pour validation</w:t>
      </w:r>
    </w:p>
    <w:p w:rsidR="00E92628" w:rsidRDefault="00E92628">
      <w:pPr>
        <w:rPr>
          <w:rFonts w:ascii="Times New Roman" w:hAnsi="Times New Roman" w:cs="Times New Roman"/>
        </w:rPr>
      </w:pPr>
      <w:r>
        <w:rPr>
          <w:rFonts w:ascii="Times New Roman" w:hAnsi="Times New Roman" w:cs="Times New Roman"/>
        </w:rPr>
        <w:t>Plusieurs DAO ont été élaborés ou finalisés au cours de ce semestre. Il s’agit des DAO relatifs :</w:t>
      </w:r>
    </w:p>
    <w:p w:rsidR="00E92628" w:rsidRDefault="00E92628">
      <w:pPr>
        <w:numPr>
          <w:ilvl w:val="1"/>
          <w:numId w:val="5"/>
        </w:numPr>
        <w:rPr>
          <w:rFonts w:ascii="Times New Roman" w:hAnsi="Times New Roman" w:cs="Times New Roman"/>
        </w:rPr>
      </w:pPr>
      <w:r>
        <w:rPr>
          <w:rFonts w:ascii="Times New Roman" w:hAnsi="Times New Roman" w:cs="Times New Roman"/>
        </w:rPr>
        <w:t>au marché de travaux pour l’aménagement des postes de sortie (R1A2). Dans la mesure où un emplacement pour le poste de sortie de N’Gueli a pu être attribué provisoirement par la Mairie de N’Djamena en vue de l’aménagement du site, l’AT n°1 a repris le DAO confectionné au cours du trimestre précédent. Il y a donc inclus les aménagements prévus pour les postes de sortie de N’gueli et de N’Djamena Farah, les points d’eau (non prévus jusque là) puis revérifié l’ensemble des éléments, notamment techniques (spécifications techniques, cahier des clauses techniques particulières, devis quantitatif et bordereau des prix unitaires), constitutifs du DAO. Après avoir été discuté avec le coordonnateur, le dossier a été transmis de nouveau à la Cellule ACTION pour validation le 16 Septembre 2011. Suite à de nouvelles observations de la délégation de l’UE, l’AT N°1 a retravaillé de nouveau avec le chargé des infrastructures de la DUE les clauses techniques particulières et le bordereau de prix. Le dossier est en attente de validation à l’EU avant  publication ;</w:t>
      </w:r>
    </w:p>
    <w:p w:rsidR="00E92628" w:rsidRDefault="00E92628">
      <w:pPr>
        <w:numPr>
          <w:ilvl w:val="1"/>
          <w:numId w:val="5"/>
        </w:numPr>
        <w:rPr>
          <w:rFonts w:ascii="Times New Roman" w:hAnsi="Times New Roman" w:cs="Times New Roman"/>
        </w:rPr>
      </w:pPr>
      <w:r>
        <w:rPr>
          <w:rFonts w:ascii="Times New Roman" w:hAnsi="Times New Roman" w:cs="Times New Roman"/>
        </w:rPr>
        <w:t>au marché de travaux pour la réalisation de 23 points d’eau sur les tronçons de commercialisation (R1A3). Un premier DAO a été publié le 11 Avril 2011. Les offres ont été dépouillées en Juin/ Juillet mais sans pouvoir attribuer les différents lots du marché (en raison d’une trop faible capacité financière des entreprises postulantes). Une demande de dérogation pour une procédure négociée concurrentielle du marché a été accordée par la DAO. Le DAO a dû être vérifié et révisé, puis des invitations à soumissionner ont été envoyées aux différentes entreprises identifiées le 20 Octobre 2011. A la date limite de remise des offres, le 21 novembre 2001, deux (2) entreprises (SAFA S.AR.L et SMC) ont déposé leur offre, la séance d’ouverture des offres à eu lieu à la même date. Les AT n°1 et l’AT-OP ont participé au comité d’évaluation. La procédure d’attribution du marché est en cours de finalisation.</w:t>
      </w:r>
    </w:p>
    <w:p w:rsidR="00E92628" w:rsidRDefault="00E92628">
      <w:pPr>
        <w:ind w:left="1418"/>
        <w:rPr>
          <w:rFonts w:ascii="Times New Roman" w:hAnsi="Times New Roman" w:cs="Times New Roman"/>
        </w:rPr>
      </w:pPr>
      <w:r>
        <w:rPr>
          <w:rFonts w:ascii="Times New Roman" w:hAnsi="Times New Roman" w:cs="Times New Roman"/>
        </w:rPr>
        <w:t>Il convient toutefois de noter que 25 points d’eau étaient identifiés par la mission d’élaboration des spécifications techniques. Il est apparu que 2 points d’eau (marchés à bétail de Bitkine et aire d’abattage de Moïto) étaient situés en zone de socle, ce qui nécessite des moyens (notamment études géophysiques) dont le PAFIB ne dispose pas. L’AT n°1 et le Coordonnateur ont saisi l’ON sur cet aspect. Une réunion puis une mission conjointe se sont déroulées avec le projet eau potable du 9</w:t>
      </w:r>
      <w:r>
        <w:rPr>
          <w:rFonts w:ascii="Times New Roman" w:hAnsi="Times New Roman" w:cs="Times New Roman"/>
          <w:vertAlign w:val="superscript"/>
        </w:rPr>
        <w:t>ème</w:t>
      </w:r>
      <w:r>
        <w:rPr>
          <w:rFonts w:ascii="Times New Roman" w:hAnsi="Times New Roman" w:cs="Times New Roman"/>
        </w:rPr>
        <w:t xml:space="preserve"> FED pour étudier la possibilité d’inscrire ces deux points d’eau dans sa programmation. Le Projet eau Potable 9</w:t>
      </w:r>
      <w:r>
        <w:rPr>
          <w:rFonts w:ascii="Times New Roman" w:hAnsi="Times New Roman" w:cs="Times New Roman"/>
          <w:vertAlign w:val="superscript"/>
        </w:rPr>
        <w:t>ème</w:t>
      </w:r>
      <w:r>
        <w:rPr>
          <w:rFonts w:ascii="Times New Roman" w:hAnsi="Times New Roman" w:cs="Times New Roman"/>
        </w:rPr>
        <w:t xml:space="preserve"> Fed  a notifié qu’il ne prendrait pas en charge la réalisation de ces points d’eau.  Ces ouvrages à vocation pastorale ne correspondent pas aux objectifs dudit projet, les sites étant situés hors de sa zone d’intervention ;</w:t>
      </w:r>
    </w:p>
    <w:p w:rsidR="00E92628" w:rsidRDefault="00E92628">
      <w:pPr>
        <w:numPr>
          <w:ilvl w:val="1"/>
          <w:numId w:val="5"/>
        </w:numPr>
        <w:rPr>
          <w:rFonts w:ascii="Times New Roman" w:hAnsi="Times New Roman" w:cs="Times New Roman"/>
        </w:rPr>
      </w:pPr>
      <w:r>
        <w:rPr>
          <w:rFonts w:ascii="Times New Roman" w:hAnsi="Times New Roman" w:cs="Times New Roman"/>
        </w:rPr>
        <w:t xml:space="preserve">au marché de fourniture pour l’équipement des postes de contrôle sanitaire (R1A4). Un premier DAO, transmis à la cellule ACTION pour validation le 14 Juin 2011, a du être repris pour vérifier certains aspects et se conformer aux nouvelles procédures de l’UE. Le DAO a été repris par l’AT n°1, discuté avec le Coordonnateur puis transmis à ACTION pour validation avant publication en régie le 05/11/2011. </w:t>
      </w:r>
    </w:p>
    <w:p w:rsidR="00E92628" w:rsidRDefault="00E92628">
      <w:pPr>
        <w:ind w:left="1418"/>
        <w:rPr>
          <w:rFonts w:ascii="Times New Roman" w:hAnsi="Times New Roman" w:cs="Times New Roman"/>
        </w:rPr>
      </w:pPr>
      <w:r>
        <w:rPr>
          <w:rFonts w:ascii="Times New Roman" w:hAnsi="Times New Roman" w:cs="Times New Roman"/>
          <w:color w:val="000000"/>
        </w:rPr>
        <w:t>La date limite de dépôt des offres a été fixée au 05/12/2011. L’ouverture des offres a été  effective à cette date. L’AT N°1 a participé au comité d’évaluation des offres et a rédigé le rapport d’évaluation. L’attribution du marché se fera après la validation en cours du rapport d’évaluation par la DUE ;</w:t>
      </w:r>
    </w:p>
    <w:p w:rsidR="00E92628" w:rsidRDefault="00E92628">
      <w:pPr>
        <w:numPr>
          <w:ilvl w:val="1"/>
          <w:numId w:val="5"/>
        </w:numPr>
        <w:rPr>
          <w:rFonts w:ascii="Times New Roman" w:hAnsi="Times New Roman" w:cs="Times New Roman"/>
        </w:rPr>
      </w:pPr>
      <w:r>
        <w:rPr>
          <w:rFonts w:ascii="Times New Roman" w:hAnsi="Times New Roman" w:cs="Times New Roman"/>
        </w:rPr>
        <w:t>au marché de fourniture visant à équiper la DSA et la DOPSSP afin d’améliorer leurs activités liés à l’appui aux OP ainsi qu’au SIM bétail (R1A7). La préparation de ce DAO a également fait l’objet de plusieurs réunions avec les deux directions pour identifier les besoins en matériel au niveau central et déconcentré. Par ailleurs, l’approche du PAFIB visait à compléter les dotations en matériel d’autres projets. La préparation de ce DAO a donc nécessité un temps d’investigation pour identifier les besoins complémentaires et nécessaires en matériel roulant et informatiques. Ce marché a fait l’objet de deux DAO distincts (matériel roulant et matériel informatique) qui ont été transmis à la Cellule ACTION pour validation le 5 Octobre 2011 puis publication en régie. L’ouverture des offres a eu lieu le 05/11/2011. L’AT N°1 a rédigé le rapport d’évaluation relu par le coordonnateur. La validation dudit rapport est en attente de validation à la DUE ;</w:t>
      </w:r>
    </w:p>
    <w:p w:rsidR="00E92628" w:rsidRDefault="00E92628">
      <w:pPr>
        <w:numPr>
          <w:ilvl w:val="1"/>
          <w:numId w:val="5"/>
        </w:numPr>
        <w:rPr>
          <w:rFonts w:ascii="Times New Roman" w:hAnsi="Times New Roman" w:cs="Times New Roman"/>
        </w:rPr>
      </w:pPr>
      <w:r>
        <w:rPr>
          <w:rFonts w:ascii="Times New Roman" w:hAnsi="Times New Roman" w:cs="Times New Roman"/>
        </w:rPr>
        <w:t>au marché de fourniture pour l’acquisition du matériel de laboratoire et microbiologie et de biologie moléculaire devant équiper le CECOQDA (R2A5). A la suite de l’annulation du premier DAO (faute de pouvoir répondre précisément aux questions techniques posées par les soumissionnaires), les spécifications techniques ont été reprises, à distance, par un expert international avec l’appui de l’AT n°1. Par la suite, l’AT a repris le dossier puis, après échange avec le Coordonnateur, l’a transmis à la cellule ACTION pour validation le 22 Septembre 2011. Des séances de travail complémentaires ont eu lieu entre la Cellule ACTION et l’AT n°1 ou le Coordonnateur. Le DAO a été publié le 16/12/2011.</w:t>
      </w:r>
    </w:p>
    <w:p w:rsidR="00E92628" w:rsidRDefault="00E92628">
      <w:pPr>
        <w:numPr>
          <w:ilvl w:val="1"/>
          <w:numId w:val="5"/>
        </w:numPr>
        <w:rPr>
          <w:rFonts w:ascii="Times New Roman" w:hAnsi="Times New Roman" w:cs="Times New Roman"/>
        </w:rPr>
      </w:pPr>
      <w:r>
        <w:rPr>
          <w:rFonts w:ascii="Times New Roman" w:hAnsi="Times New Roman" w:cs="Times New Roman"/>
        </w:rPr>
        <w:t>Au marché de fourniture pour l’acquisition de matériel nécessaire aux activités d’inspection sanitaire des denrées d’origine animale (R2A6). L’AT n°1 a préparé le dossier et échangé avec l’expert international pour finaliser les spécifications techniques. Par la suite, il a tenu une réunion avec le Coordonnateur et la DSV pour valider le DAO. Les lettres d’invitation à soumissionner ont été transmises le 13 Octobre aux entreprises identifiées. L’ouverture des offres a eu lieu le 11/11/2011. L’AT N°1 a rédigé le rapport d’évaluation relu par le coordonnateur. La validation dudit rapport est en attente à l’EU ;</w:t>
      </w:r>
    </w:p>
    <w:p w:rsidR="00E92628" w:rsidRDefault="00E92628">
      <w:pPr>
        <w:numPr>
          <w:ilvl w:val="1"/>
          <w:numId w:val="5"/>
        </w:numPr>
        <w:rPr>
          <w:rFonts w:ascii="Times New Roman" w:hAnsi="Times New Roman" w:cs="Times New Roman"/>
        </w:rPr>
      </w:pPr>
      <w:r>
        <w:rPr>
          <w:rFonts w:ascii="Times New Roman" w:hAnsi="Times New Roman" w:cs="Times New Roman"/>
        </w:rPr>
        <w:t xml:space="preserve">au marché de travaux pour l’aménagement de 4 sites de tannerie (R3A2). Sur la base des spécifications techniques élaborées par la mission R3A1, l’AT n°1 a organisé diverses séances de travail avec le cadre du MI pour vérifier les calculs, reprendre les plans et préciser les éléments constitutifs du DAO (spécifications techniques, cahier des clauses techniques particulières, devis quantitatif et bordereau des prix unitaires). Ces spécifications techniques révisées ont ensuite été transmises à l’expert chef de mission pour vérification. Par la suite, l’AT n°1 a confectionné le DAO qu’il a relu et vérifié avec le Coordonnateur avant envoi à la Cellule ACTION pour validation. Le DAO a été retravaillé par le nouvel AT, suite aux remarques de la DUE sur les spécifications techniques et introduit dans le circuit de validation. </w:t>
      </w:r>
    </w:p>
    <w:p w:rsidR="00E92628" w:rsidRDefault="00E92628">
      <w:pPr>
        <w:numPr>
          <w:ilvl w:val="0"/>
          <w:numId w:val="5"/>
        </w:numPr>
        <w:rPr>
          <w:rFonts w:ascii="Times New Roman" w:hAnsi="Times New Roman" w:cs="Times New Roman"/>
        </w:rPr>
      </w:pPr>
      <w:r>
        <w:rPr>
          <w:rFonts w:ascii="Times New Roman" w:hAnsi="Times New Roman" w:cs="Times New Roman"/>
        </w:rPr>
        <w:t>DAO et AP réceptionnés ou attribués</w:t>
      </w:r>
    </w:p>
    <w:p w:rsidR="00E92628" w:rsidRDefault="00E92628">
      <w:pPr>
        <w:numPr>
          <w:ilvl w:val="1"/>
          <w:numId w:val="5"/>
        </w:numPr>
        <w:rPr>
          <w:rFonts w:ascii="Times New Roman" w:hAnsi="Times New Roman" w:cs="Times New Roman"/>
        </w:rPr>
      </w:pPr>
      <w:r>
        <w:rPr>
          <w:rFonts w:ascii="Times New Roman" w:hAnsi="Times New Roman" w:cs="Times New Roman"/>
        </w:rPr>
        <w:t>Marché de travaux pour la construction de 6 marchés et 5 aires d’abattage dans la zone pilote du projet (R1A5). Ce DAO a été publié le 11 Avril 2011 et la date limite de réception et d’ouverture des offres était fixée au 14 juin. Le coordonateur et l’AT n°2, membres du comité d’évaluation, ont participé au processus d’analyse des offres. Deux entreprises ont été attributaires des 3 lots. Le rapport de dépouillement a été validé par la cellule ACTION et la DUE. Par la suite, les contrats ont été élaborés et signés avec les entreprises. Les travaux ont démarré le 25 novembre 2011</w:t>
      </w:r>
    </w:p>
    <w:p w:rsidR="00E92628" w:rsidRDefault="00E92628">
      <w:pPr>
        <w:ind w:left="1418"/>
        <w:rPr>
          <w:rFonts w:ascii="Times New Roman" w:hAnsi="Times New Roman" w:cs="Times New Roman"/>
        </w:rPr>
      </w:pPr>
      <w:r>
        <w:rPr>
          <w:rFonts w:ascii="Times New Roman" w:hAnsi="Times New Roman" w:cs="Times New Roman"/>
        </w:rPr>
        <w:t>Une cérémonie de pose de première pierre s’est tenue le 28 Octobre 2011 a Massakory en présence, entre autres, de M le Ministre de l’Economie, du Plan et de la Coopération Internationale, M. le Ministre du Développement Pastoral et des Productions Animales, M. le Ministre de la Sécurité Intérieur, Mme la Représentante de la Chef de Délégation de l’Union Européenne. Le Coordonnateur et les AT du PAFIB ont participé à cette cérémonie.</w:t>
      </w:r>
    </w:p>
    <w:p w:rsidR="00E92628" w:rsidRDefault="00E92628">
      <w:pPr>
        <w:numPr>
          <w:ilvl w:val="1"/>
          <w:numId w:val="5"/>
        </w:numPr>
        <w:rPr>
          <w:rFonts w:ascii="Times New Roman" w:hAnsi="Times New Roman" w:cs="Times New Roman"/>
        </w:rPr>
      </w:pPr>
      <w:r>
        <w:rPr>
          <w:rFonts w:ascii="Times New Roman" w:hAnsi="Times New Roman" w:cs="Times New Roman"/>
        </w:rPr>
        <w:t>Les AT ont pris une part active dans le dépouillement des offres relatives à l’Appel à Proposition pour l’appui aux OP sur la zone pilote du PAFIB. Deux lots (3 et 4) ont été attribués au consortium d’ONG INADES-SNCECBT. Le contrat a été élaboré et signé avec le consortium le 24 Août 2011. Les lots 1 et 2 n’ont pas été attribués faute de capacité de gestion des soumissionnaires. Néanmoins, devant la qualité des offres techniques, une demande de dérogation a été adressée à la DUE pour attribuer les deux en lots en gré à gré à l’un ou l’autre des soumissionnaires dans la mesure où il leur était possible d’identifier un partenaire qui puisse garantir la gestion des contrats. Les AT, le Coordonnateur et l’expert en appui BKS ont pris des contacts auprès d’ONG pour assurer le portage des soumissionnaires. Ces contacts ayant échoués, il a été demandé aux deux ONG soumissionnaires de trouver des partenaires. Finalement, une ONG est revenue avec un partenaire pouvant assurer la capacité de gestion. L’AT n°1 a été fortement sollicité pour conseiller le consortium d’ONG ainsi que pour relire leur offre et revoir la méthodologie et l’organisation du travail en accord avec ces deux ONG. Ces discussions ont débouché sur une nouvelle offre revue par ACTION et la DUE. Les lots 1 et 2 ont été attribués au consortium d’ONG ADRB-AEN et le contrat devrait être signé courant janvier 2012.</w:t>
      </w:r>
    </w:p>
    <w:p w:rsidR="00E92628" w:rsidRDefault="00E92628">
      <w:pPr>
        <w:rPr>
          <w:rFonts w:ascii="Times New Roman" w:hAnsi="Times New Roman" w:cs="Times New Roman"/>
        </w:rPr>
      </w:pPr>
    </w:p>
    <w:p w:rsidR="00E92628" w:rsidRDefault="00E92628">
      <w:pPr>
        <w:rPr>
          <w:rFonts w:ascii="Times New Roman" w:hAnsi="Times New Roman" w:cs="Times New Roman"/>
        </w:rPr>
      </w:pPr>
      <w:r>
        <w:rPr>
          <w:rFonts w:ascii="Times New Roman" w:hAnsi="Times New Roman" w:cs="Times New Roman"/>
        </w:rPr>
        <w:t xml:space="preserve">La rédaction de ces documents a également fait l’objet de recherches et de réflexions qui se sont matérialisées au travers de réunions internes / externes et d’échanges (mails ou téléphoniques) avec les experts du groupement ou des experts externes. Concernant la gestion des points d’eau, une recherche d’expériences similaires dans le pays, notamment les projets d’hydraulique pastorale, a été menée de manière à obtenir des informations en termes de gestion lorsque de telles infrastructures étaient construites. Les informations sur la gestion ont confirmé les scenarii envisagés par le PAFIB et ont fait l’objet d’une note. </w:t>
      </w:r>
    </w:p>
    <w:p w:rsidR="00E92628" w:rsidRDefault="00E92628">
      <w:pPr>
        <w:rPr>
          <w:rFonts w:ascii="Times New Roman" w:hAnsi="Times New Roman" w:cs="Times New Roman"/>
        </w:rPr>
      </w:pPr>
      <w:r>
        <w:rPr>
          <w:rFonts w:ascii="Times New Roman" w:hAnsi="Times New Roman" w:cs="Times New Roman"/>
        </w:rPr>
        <w:t>Ces réflexions ont été également particulièrement importantes en matière de contractualisation pour le contrôle et le suivi des marchés de travaux.</w:t>
      </w:r>
    </w:p>
    <w:p w:rsidR="00E92628" w:rsidRDefault="00E92628">
      <w:pPr>
        <w:rPr>
          <w:rFonts w:ascii="Times New Roman" w:hAnsi="Times New Roman" w:cs="Times New Roman"/>
        </w:rPr>
      </w:pPr>
      <w:r>
        <w:rPr>
          <w:rFonts w:ascii="Times New Roman" w:hAnsi="Times New Roman" w:cs="Times New Roman"/>
        </w:rPr>
        <w:t xml:space="preserve">De la même manière, les réunions initiées au cours de la préparation de l’AP sur le thème du renforcement de capacités des OP se sont poursuivies en vue des contrats avec les ONG/OP et des activités du point Focal et de l’AT n°2 appui OP. </w:t>
      </w:r>
    </w:p>
    <w:p w:rsidR="00E92628" w:rsidRDefault="00E92628">
      <w:pPr>
        <w:rPr>
          <w:rFonts w:ascii="Times New Roman" w:hAnsi="Times New Roman" w:cs="Times New Roman"/>
        </w:rPr>
      </w:pPr>
      <w:r>
        <w:rPr>
          <w:rFonts w:ascii="Times New Roman" w:hAnsi="Times New Roman" w:cs="Times New Roman"/>
        </w:rPr>
        <w:t xml:space="preserve">Ces réflexions, initiées par les AT ou le coordonnateur, ont permis de mieux appréhender l’élaboration des DAO. </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Activités d’animation et rencontres</w:t>
      </w:r>
    </w:p>
    <w:p w:rsidR="00E92628" w:rsidRDefault="00E92628">
      <w:pPr>
        <w:rPr>
          <w:rFonts w:ascii="Times New Roman" w:hAnsi="Times New Roman" w:cs="Times New Roman"/>
        </w:rPr>
      </w:pPr>
      <w:r>
        <w:rPr>
          <w:rFonts w:ascii="Times New Roman" w:hAnsi="Times New Roman" w:cs="Times New Roman"/>
        </w:rPr>
        <w:t xml:space="preserve">Le semestre a été marqué par l’accroissement des activités de l’AT n°2, du point focal et du reste de la coordination du PAFIB, en termes d’animation et d’appui aux OP. </w:t>
      </w:r>
    </w:p>
    <w:p w:rsidR="00E92628" w:rsidRDefault="00E92628">
      <w:pPr>
        <w:numPr>
          <w:ilvl w:val="0"/>
          <w:numId w:val="5"/>
        </w:numPr>
        <w:rPr>
          <w:rFonts w:ascii="Times New Roman" w:hAnsi="Times New Roman" w:cs="Times New Roman"/>
        </w:rPr>
      </w:pPr>
      <w:r>
        <w:rPr>
          <w:rFonts w:ascii="Times New Roman" w:hAnsi="Times New Roman" w:cs="Times New Roman"/>
        </w:rPr>
        <w:t>Rencontres inter communautaires</w:t>
      </w:r>
    </w:p>
    <w:p w:rsidR="00E92628" w:rsidRDefault="00E92628">
      <w:pPr>
        <w:rPr>
          <w:rFonts w:ascii="Times New Roman" w:hAnsi="Times New Roman" w:cs="Times New Roman"/>
        </w:rPr>
      </w:pPr>
      <w:r>
        <w:rPr>
          <w:rFonts w:ascii="Times New Roman" w:hAnsi="Times New Roman" w:cs="Times New Roman"/>
        </w:rPr>
        <w:t xml:space="preserve">Les rencontres intercommunautaires des organisations des transhumants s’inscrivent dans le cadre des actions d’accompagnement des acteurs de la filière bovine. Elles visent à organiser une concertation entre les leaders des éleveurs transhumants (chef de Férik, Khalifa, Kachallah, Ardo, etc.) qui fréquentent les marchés à bétail concernés par les travaux de PAFIB et qui empruntent les mêmes itinéraires de transhumance. </w:t>
      </w:r>
    </w:p>
    <w:p w:rsidR="00E92628" w:rsidRDefault="00E92628">
      <w:pPr>
        <w:rPr>
          <w:rFonts w:ascii="Times New Roman" w:hAnsi="Times New Roman" w:cs="Times New Roman"/>
        </w:rPr>
      </w:pPr>
      <w:r>
        <w:rPr>
          <w:rFonts w:ascii="Times New Roman" w:hAnsi="Times New Roman" w:cs="Times New Roman"/>
        </w:rPr>
        <w:t>L’AT N° 2 a préparé en concertation avec le point focal et l’AT n°1 les termes de références de durant ce semestre deux Forums intercommunautaires.. Il a supervisé l’organisation de ces réunions par une tournée préalable de préparation des forums  qui s’est déroulée du 02 au 09 août 201 dans le Sous Espace Est de la zone d’intervention du projet (Dourbali, Billi, Gamma, Bokoro et Moïto).</w:t>
      </w:r>
    </w:p>
    <w:p w:rsidR="00E92628" w:rsidRDefault="00E92628">
      <w:pPr>
        <w:rPr>
          <w:rFonts w:ascii="Times New Roman" w:hAnsi="Times New Roman" w:cs="Times New Roman"/>
        </w:rPr>
      </w:pPr>
      <w:r>
        <w:rPr>
          <w:rFonts w:ascii="Times New Roman" w:hAnsi="Times New Roman" w:cs="Times New Roman"/>
        </w:rPr>
        <w:t>A l’issue de la tournée de préparation, deux forums ont été organisés à Gama (du 08 au 09 septembre 2011) et à Dourbali (du 04 au 05 novembre 2011). Les deux (2) localités considérées comme des zones de concentration importantes des éleveurs transhumants sont par ailleurs concernées par la construction de marché à Bétail dans le cadre du PAFIB.</w:t>
      </w:r>
    </w:p>
    <w:p w:rsidR="00E92628" w:rsidRDefault="00E92628">
      <w:pPr>
        <w:rPr>
          <w:rFonts w:ascii="Times New Roman" w:hAnsi="Times New Roman" w:cs="Times New Roman"/>
        </w:rPr>
      </w:pPr>
      <w:r>
        <w:rPr>
          <w:rFonts w:ascii="Times New Roman" w:hAnsi="Times New Roman" w:cs="Times New Roman"/>
        </w:rPr>
        <w:t>Au cours des forums les leaders des communautés d’éleveurs transhumantes ont analysé leurs contraintes et proposé des pistes de solutions. Des formes d’appui que pourrait apporter le PAFIB ont été déterminées.</w:t>
      </w:r>
    </w:p>
    <w:p w:rsidR="00E92628" w:rsidRDefault="00E92628">
      <w:pPr>
        <w:rPr>
          <w:rFonts w:ascii="Times New Roman" w:hAnsi="Times New Roman" w:cs="Times New Roman"/>
        </w:rPr>
      </w:pPr>
      <w:r>
        <w:rPr>
          <w:rFonts w:ascii="Times New Roman" w:hAnsi="Times New Roman" w:cs="Times New Roman"/>
        </w:rPr>
        <w:t xml:space="preserve">Une mission backstopping du groupement Iram-JVL-euroconsultant avait auparavant renforcé l’AT N° 2 dans sa programmation et dans la démarche d’animation auprès des éleveurs transhumants. </w:t>
      </w:r>
    </w:p>
    <w:p w:rsidR="00E92628" w:rsidRDefault="00E92628">
      <w:pPr>
        <w:rPr>
          <w:rFonts w:ascii="Times New Roman" w:hAnsi="Times New Roman" w:cs="Times New Roman"/>
        </w:rPr>
      </w:pPr>
      <w:r>
        <w:rPr>
          <w:rFonts w:ascii="Times New Roman" w:hAnsi="Times New Roman" w:cs="Times New Roman"/>
        </w:rPr>
        <w:t>Les activités d’animation ont donné lieu à des réunions fréquentes entre le Coordonnateur, les AT et le Point Focal de la DOPSSP.</w:t>
      </w:r>
    </w:p>
    <w:p w:rsidR="00E92628" w:rsidRDefault="00E92628">
      <w:pPr>
        <w:numPr>
          <w:ilvl w:val="0"/>
          <w:numId w:val="5"/>
        </w:numPr>
        <w:rPr>
          <w:rFonts w:ascii="Times New Roman" w:hAnsi="Times New Roman" w:cs="Times New Roman"/>
        </w:rPr>
      </w:pPr>
      <w:r>
        <w:rPr>
          <w:rFonts w:ascii="Times New Roman" w:hAnsi="Times New Roman" w:cs="Times New Roman"/>
        </w:rPr>
        <w:t>Rencontres Inter OP régionales</w:t>
      </w:r>
    </w:p>
    <w:p w:rsidR="00E92628" w:rsidRDefault="00E92628">
      <w:pPr>
        <w:rPr>
          <w:rFonts w:ascii="Times New Roman" w:hAnsi="Times New Roman" w:cs="Times New Roman"/>
        </w:rPr>
      </w:pPr>
      <w:r>
        <w:rPr>
          <w:rFonts w:ascii="Times New Roman" w:hAnsi="Times New Roman" w:cs="Times New Roman"/>
        </w:rPr>
        <w:t xml:space="preserve">De la même manière, l’AT n°2 a été très impliqué dans l’élaboration des TDR et l’organisation de ces rencontres placées sous la responsabilité du Point Focal DOPSSP. La tenue de ces réunions a été renforcée par la présence de l’AT et du coordonnateur. Durant le semestre, ce sont 6(six) rencontres régionales qui ont été organisées successivement : à Koumra (Mandoul) du 14 au 16 novembre 2011, Moundou (Logone occidental) du 17 au 18 novembre 2011, Massakory (Hadjer Lamis) du 24 au 26 novembre 2011, Ati (Batha) du 21 au 23 décembre 2011, Mongo (Guéra) du 26 au 28 décembre 2011, Am Timan (Salamat) du 29 au 30 décembre 2011. </w:t>
      </w:r>
    </w:p>
    <w:p w:rsidR="00E92628" w:rsidRDefault="00E92628">
      <w:pPr>
        <w:jc w:val="left"/>
        <w:rPr>
          <w:rFonts w:ascii="Times New Roman" w:hAnsi="Times New Roman" w:cs="Times New Roman"/>
        </w:rPr>
      </w:pPr>
      <w:r>
        <w:rPr>
          <w:rFonts w:ascii="Times New Roman" w:hAnsi="Times New Roman" w:cs="Times New Roman"/>
        </w:rPr>
        <w:t xml:space="preserve">Ces rencontres inter OP régionales se sont inscrites dans le cadre du renforcement organisationnel et institutionnel des OP au sein de la filière. </w:t>
      </w:r>
      <w:r>
        <w:rPr>
          <w:rFonts w:ascii="Times New Roman" w:hAnsi="Times New Roman" w:cs="Times New Roman"/>
        </w:rPr>
        <w:br/>
        <w:t>Les objectifs visent à permettre aux différentes OP de la filière bovine au niveau régional de :</w:t>
      </w:r>
      <w:r>
        <w:rPr>
          <w:rFonts w:ascii="Times New Roman" w:hAnsi="Times New Roman" w:cs="Times New Roman"/>
        </w:rPr>
        <w:br/>
        <w:t xml:space="preserve"> (i) Echanger sur les bilans de leurs activités et les défis rencontrés ; (ii) faire le point sur les recommandations de la rencontre nationale tenue les 8 et 9 juin 2011 ; (ii) renforcer leur engagement dans le  processus de structuration à l’échelle régionale et nationale à travers l’élaboration d’un plan d’action. </w:t>
      </w:r>
    </w:p>
    <w:p w:rsidR="00E92628" w:rsidRDefault="00E92628">
      <w:pPr>
        <w:numPr>
          <w:ilvl w:val="0"/>
          <w:numId w:val="5"/>
        </w:numPr>
        <w:rPr>
          <w:rFonts w:ascii="Times New Roman" w:hAnsi="Times New Roman" w:cs="Times New Roman"/>
        </w:rPr>
      </w:pPr>
      <w:r>
        <w:rPr>
          <w:rFonts w:ascii="Times New Roman" w:hAnsi="Times New Roman" w:cs="Times New Roman"/>
        </w:rPr>
        <w:t>La lettre du PAFIB</w:t>
      </w:r>
    </w:p>
    <w:p w:rsidR="00E92628" w:rsidRDefault="00E92628">
      <w:pPr>
        <w:jc w:val="left"/>
        <w:rPr>
          <w:rFonts w:ascii="Times New Roman" w:hAnsi="Times New Roman" w:cs="Times New Roman"/>
        </w:rPr>
      </w:pPr>
      <w:r>
        <w:rPr>
          <w:rFonts w:ascii="Times New Roman" w:hAnsi="Times New Roman" w:cs="Times New Roman"/>
        </w:rPr>
        <w:t xml:space="preserve">La publication de la lettre mensuelle du PAFIB, tribune d’information destinée aux acteurs de la filière bovine s’est poursuivie l’ensemble de l’équipe de coordination, dont les AT a participé à la rédaction d’articles. L’AT n°2 a travaillé plus particulièrement sur la conception du projet de rédaction  ainsi que sur la mise en forme des N° 3, 4 5 de la Lettre du PAFIB. Ils ont été relus et corrigés par l’AT N°1 et le Coordonnateur. </w:t>
      </w:r>
    </w:p>
    <w:p w:rsidR="00E92628" w:rsidRDefault="00E92628">
      <w:pPr>
        <w:rPr>
          <w:rFonts w:ascii="Times New Roman" w:hAnsi="Times New Roman" w:cs="Times New Roman"/>
          <w:highlight w:val="yellow"/>
        </w:rPr>
      </w:pPr>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11" w:name="_Toc317760892"/>
      <w:r>
        <w:rPr>
          <w:rFonts w:ascii="Times New Roman" w:hAnsi="Times New Roman" w:cs="Times New Roman"/>
        </w:rPr>
        <w:t>Analyse et observations sur la partie mise en œuvre des activités du DPC1</w:t>
      </w:r>
      <w:bookmarkEnd w:id="11"/>
    </w:p>
    <w:p w:rsidR="00E92628" w:rsidRDefault="00E92628">
      <w:pPr>
        <w:rPr>
          <w:rFonts w:ascii="Times New Roman" w:hAnsi="Times New Roman" w:cs="Times New Roman"/>
        </w:rPr>
      </w:pPr>
      <w:r>
        <w:rPr>
          <w:rFonts w:ascii="Times New Roman" w:hAnsi="Times New Roman" w:cs="Times New Roman"/>
        </w:rPr>
        <w:t>Ce semestre s’est révélé particulier au vu de la nécessité de jonction entre la fin de mise en œuvre du DPC1 et le démarrage du DPC2. Dans la mesure où l’ensemble des activités du projet a été engagé sur le DPC1 et menées en parallèle, la programmation de la période de jonction entre DPC1 et DPC2 et la mise en œuvre des activités du DPC2 a nécessité une attention particulière. Cette jonction s’est bien opérée : les activités prévues sur la fin du DPC1 ont pu être menées dans leur totalité et les activités du DPC2 ont pris le relais sans interruption particulière.</w:t>
      </w:r>
    </w:p>
    <w:p w:rsidR="00E92628" w:rsidRDefault="00E92628">
      <w:pPr>
        <w:rPr>
          <w:rFonts w:ascii="Times New Roman" w:hAnsi="Times New Roman" w:cs="Times New Roman"/>
        </w:rPr>
      </w:pPr>
      <w:r>
        <w:rPr>
          <w:rFonts w:ascii="Times New Roman" w:hAnsi="Times New Roman" w:cs="Times New Roman"/>
        </w:rPr>
        <w:t xml:space="preserve">L’ensemble des études programmées a pu être menées au cours de ce semestre. Ce qui préjuge, pour la coordination du PAFIB, de se focaliser maintenant sur l’appui aux partenaires pour la mise en œuvre ainsi que le suivi des travaux. Des jours de missions, pour de l’expertise court terme, restent toutefois non affectés, et il conviendra de rapidement réfléchir à de possibles appuis complémentaires sur lesquels pourrait être mobilisée l’assistance technique court terme. </w:t>
      </w:r>
    </w:p>
    <w:p w:rsidR="00E92628" w:rsidRDefault="00E92628">
      <w:pPr>
        <w:rPr>
          <w:rFonts w:ascii="Times New Roman" w:hAnsi="Times New Roman" w:cs="Times New Roman"/>
        </w:rPr>
      </w:pPr>
      <w:r>
        <w:rPr>
          <w:rFonts w:ascii="Times New Roman" w:hAnsi="Times New Roman" w:cs="Times New Roman"/>
        </w:rPr>
        <w:t>Le temps de réalisation de ces études a été parfois long mais il est apparu, au travers du suivi de terrain et des échanges avec les partenaires, qu’il s’est souvent révélé indispensable. Ces études faisant partie intégrante de processus de construction et de gestion ou de mise en œuvre d’activités, elles ont permis d’initier les échanges avec les partenaires et de partager une vision commune dans l’avancement de la mise en œuvre et des objectifs recherchés.</w:t>
      </w:r>
    </w:p>
    <w:p w:rsidR="00E92628" w:rsidRDefault="00E92628">
      <w:pPr>
        <w:rPr>
          <w:rFonts w:ascii="Times New Roman" w:hAnsi="Times New Roman" w:cs="Times New Roman"/>
        </w:rPr>
      </w:pPr>
      <w:r>
        <w:rPr>
          <w:rFonts w:ascii="Times New Roman" w:hAnsi="Times New Roman" w:cs="Times New Roman"/>
        </w:rPr>
        <w:t>Il est à noter l’importante activité de l’assistance technique LT sur la préparation, le suivi et le lancement des DAO. Ainsi, la plupart des DAO – en attente de l’identification des besoins par les bénéficiaires de l’AP – et l’éventuelle Cellule ICPE) ont maintenant été lancés.</w:t>
      </w:r>
    </w:p>
    <w:p w:rsidR="00E92628" w:rsidRDefault="00E92628">
      <w:pPr>
        <w:rPr>
          <w:rFonts w:ascii="Times New Roman" w:hAnsi="Times New Roman" w:cs="Times New Roman"/>
        </w:rPr>
      </w:pPr>
      <w:r>
        <w:rPr>
          <w:rFonts w:ascii="Times New Roman" w:hAnsi="Times New Roman" w:cs="Times New Roman"/>
        </w:rPr>
        <w:t>Les dossiers concernant des travaux sur le terrain avancent : les DAO pour les marchés et les aires d’abattage ont maintenant été attribués. Après la cérémonie de pose de première pierre qui s’est tenue à Massakory le 28 Octobre 2011, d’autres cérémonies similaires se sont déroulées du 07 au 14 décembre 2011 sur l’ensemble des sites concernés par les travaux de construction des marchés à bétail et aires d’abattage. Les travaux ont effectivement démarré sur ces sites.</w:t>
      </w:r>
    </w:p>
    <w:p w:rsidR="00E92628" w:rsidRDefault="00E92628">
      <w:pPr>
        <w:rPr>
          <w:rFonts w:ascii="Times New Roman" w:hAnsi="Times New Roman" w:cs="Times New Roman"/>
        </w:rPr>
      </w:pPr>
      <w:r>
        <w:rPr>
          <w:rFonts w:ascii="Times New Roman" w:hAnsi="Times New Roman" w:cs="Times New Roman"/>
        </w:rPr>
        <w:t xml:space="preserve">Pour les points d’eau, les marchés de travaux sont en cours d’attribution. Pour les postes de sortie et les sites de tanneries les DAO sont en cours de validation par la DUE.  </w:t>
      </w:r>
    </w:p>
    <w:p w:rsidR="00E92628" w:rsidRDefault="00E92628">
      <w:pPr>
        <w:rPr>
          <w:rFonts w:ascii="Times New Roman" w:hAnsi="Times New Roman" w:cs="Times New Roman"/>
        </w:rPr>
      </w:pPr>
      <w:r>
        <w:rPr>
          <w:rFonts w:ascii="Times New Roman" w:hAnsi="Times New Roman" w:cs="Times New Roman"/>
        </w:rPr>
        <w:t xml:space="preserve">Il convient également de noter que l’Assistance Technique LT s’est largement impliquée sur la relecture et la reprise des spécifications techniques élaborées par les experts mandatés à cet effet (erreurs dans les plans, reprise des calculs, reprise des notes) ce qui est très consommateur de temps. C’est pourquoi, il a finalement été conclu, lors de la réflexion sur le contrôle et le suivi des travaux de contracter plutôt avec des bureaux d’études privés pour assurer ces prestations. </w:t>
      </w:r>
    </w:p>
    <w:p w:rsidR="00E92628" w:rsidRDefault="00E92628">
      <w:pPr>
        <w:rPr>
          <w:rFonts w:ascii="Times New Roman" w:hAnsi="Times New Roman" w:cs="Times New Roman"/>
        </w:rPr>
      </w:pPr>
      <w:r>
        <w:rPr>
          <w:rFonts w:ascii="Times New Roman" w:hAnsi="Times New Roman" w:cs="Times New Roman"/>
        </w:rPr>
        <w:t>Ce recours à des bureaux d’études privés ne permettra toutefois pas de faire l’économie d’un suivi actif et régulier de la part de la Coordination du PAFIB qui devra être présente sur le terrain et à l’écoute des partenaires sur les sites de travaux. C’est pourquoi le contrôle et le suivi des travaux s’intègrent dans un dispositif simple et efficace associant les différents acteurs concernés.</w:t>
      </w:r>
    </w:p>
    <w:p w:rsidR="00E92628" w:rsidRDefault="00E92628">
      <w:pPr>
        <w:rPr>
          <w:rFonts w:ascii="Times New Roman" w:hAnsi="Times New Roman" w:cs="Times New Roman"/>
        </w:rPr>
      </w:pPr>
      <w:r>
        <w:rPr>
          <w:rFonts w:ascii="Times New Roman" w:hAnsi="Times New Roman" w:cs="Times New Roman"/>
        </w:rPr>
        <w:t>Par ailleurs, les AT ont été fortement sollicités sur le démarrage des activités des bénéficiaires de l’AP. Cette mobilisation s’est traduite par de nombreux échanges avec INADES – SNCECBT pour leur déploiement sur le terrain et la mise en œuvre de leurs activités. Pour ADRB et AEN, de nombreuses réunions ont eu lieu pour mieux caler leurs offres et leurs activités avec les activités prévues dans le cadre du DPC2. Un suivi régulier devra être apporté par les AT et le Coordonnateur aux activités mises en œuvre par les bénéficiaires de l’AP.</w:t>
      </w:r>
    </w:p>
    <w:p w:rsidR="00E92628" w:rsidRDefault="00E92628">
      <w:pPr>
        <w:jc w:val="left"/>
        <w:rPr>
          <w:rFonts w:ascii="Times New Roman" w:hAnsi="Times New Roman" w:cs="Times New Roman"/>
        </w:rPr>
      </w:pPr>
      <w:r>
        <w:rPr>
          <w:rFonts w:ascii="Times New Roman" w:hAnsi="Times New Roman" w:cs="Times New Roman"/>
        </w:rPr>
        <w:t xml:space="preserve">Les activités d’appui aux OP menés par l’AT n°2 ont concerné : </w:t>
      </w:r>
    </w:p>
    <w:p w:rsidR="00E92628" w:rsidRDefault="00E92628">
      <w:pPr>
        <w:numPr>
          <w:ilvl w:val="0"/>
          <w:numId w:val="9"/>
        </w:numPr>
        <w:rPr>
          <w:rFonts w:ascii="Times New Roman" w:hAnsi="Times New Roman" w:cs="Times New Roman"/>
        </w:rPr>
      </w:pPr>
      <w:r>
        <w:rPr>
          <w:rFonts w:ascii="Times New Roman" w:hAnsi="Times New Roman" w:cs="Times New Roman"/>
        </w:rPr>
        <w:t>la préparation et l’organisation de deux Forums intercommunautaires regroupant les leaders des éleveurs transhumants ;</w:t>
      </w:r>
    </w:p>
    <w:p w:rsidR="00E92628" w:rsidRDefault="00E92628">
      <w:pPr>
        <w:numPr>
          <w:ilvl w:val="0"/>
          <w:numId w:val="10"/>
        </w:numPr>
        <w:rPr>
          <w:rFonts w:ascii="Times New Roman" w:hAnsi="Times New Roman" w:cs="Times New Roman"/>
        </w:rPr>
      </w:pPr>
      <w:r>
        <w:rPr>
          <w:rFonts w:ascii="Times New Roman" w:hAnsi="Times New Roman" w:cs="Times New Roman"/>
        </w:rPr>
        <w:t xml:space="preserve">l’appui au point Focal dans la préparation et l’organisation des six (6) rencontres Inter OP au niveau régional ; </w:t>
      </w:r>
    </w:p>
    <w:p w:rsidR="00E92628" w:rsidRDefault="00E92628">
      <w:pPr>
        <w:numPr>
          <w:ilvl w:val="0"/>
          <w:numId w:val="10"/>
        </w:numPr>
        <w:jc w:val="left"/>
        <w:rPr>
          <w:rFonts w:ascii="Times New Roman" w:hAnsi="Times New Roman" w:cs="Times New Roman"/>
        </w:rPr>
      </w:pPr>
      <w:r>
        <w:rPr>
          <w:rFonts w:ascii="Times New Roman" w:hAnsi="Times New Roman" w:cs="Times New Roman"/>
        </w:rPr>
        <w:t>l’appui conseil aux acteurs de la gestion des infrastructures lors de l’accompagnement de la mission « Appui au processus de gestion des marchés et des aires d’abattage à réhabiliter ou à aménager le long de l’« axe Nord » de commercialisation »  R1A54 déroulée du 12 septembre au 04 Octobre 2001.</w:t>
      </w:r>
    </w:p>
    <w:p w:rsidR="00E92628" w:rsidRDefault="00E92628">
      <w:pPr>
        <w:numPr>
          <w:ilvl w:val="0"/>
          <w:numId w:val="10"/>
        </w:numPr>
        <w:jc w:val="left"/>
        <w:rPr>
          <w:rFonts w:ascii="Times New Roman" w:hAnsi="Times New Roman" w:cs="Times New Roman"/>
        </w:rPr>
      </w:pPr>
      <w:r>
        <w:rPr>
          <w:rFonts w:ascii="Times New Roman" w:hAnsi="Times New Roman" w:cs="Times New Roman"/>
        </w:rPr>
        <w:t xml:space="preserve">l’appui au processus de désignation des comités et la rédaction des procédures et statuts des comités sur cinq sur cinq (5) sites (Ngoura Moïto, Bokoro, Gama et Dourbali) du 29 au 31octobre 2011. </w:t>
      </w:r>
    </w:p>
    <w:p w:rsidR="00E92628" w:rsidRDefault="00E92628">
      <w:pPr>
        <w:numPr>
          <w:ilvl w:val="0"/>
          <w:numId w:val="10"/>
        </w:numPr>
        <w:jc w:val="left"/>
        <w:rPr>
          <w:rFonts w:ascii="Times New Roman" w:hAnsi="Times New Roman" w:cs="Times New Roman"/>
        </w:rPr>
      </w:pPr>
      <w:r>
        <w:rPr>
          <w:rFonts w:ascii="Times New Roman" w:hAnsi="Times New Roman" w:cs="Times New Roman"/>
        </w:rPr>
        <w:t xml:space="preserve">Dans le cadre de l’appui conseil aux OP de base et suivi des opérateurs, l’AT OP a participé à plusieurs échanges entre les ONGs prestataires et la coordination du PAFIB. Des outils de suivi et de rapportage ont été élaborés par l’ATN°2, relu et corrigé par l’AT principal et le coordonateur avant transmission au consortium INADES-SCNCEBT. Plusieurs séances de travail avec ADRB-AEN ont en outre été tenues pour apporter des corrections sur l’offre de ce partenaire en cours de validation. </w:t>
      </w:r>
    </w:p>
    <w:p w:rsidR="00E92628" w:rsidRDefault="00E92628">
      <w:pPr>
        <w:rPr>
          <w:rFonts w:ascii="Times New Roman" w:hAnsi="Times New Roman" w:cs="Times New Roman"/>
        </w:rPr>
      </w:pPr>
      <w:bookmarkStart w:id="12" w:name="OLE_LINK3"/>
      <w:r>
        <w:rPr>
          <w:rFonts w:ascii="Times New Roman" w:hAnsi="Times New Roman" w:cs="Times New Roman"/>
        </w:rPr>
        <w:t>Enfin, la fin de période de mise en œuvre du projet approche et même si les différents partenaires appuient le PAFIB pour que les activités se déroulent dans un minimum de temps, il sera difficile de rattraper le retard d’un an au démarrage, aggravé entre autres par le décès du 1</w:t>
      </w:r>
      <w:r>
        <w:rPr>
          <w:rFonts w:ascii="Times New Roman" w:hAnsi="Times New Roman" w:cs="Times New Roman"/>
          <w:vertAlign w:val="superscript"/>
        </w:rPr>
        <w:t>er</w:t>
      </w:r>
      <w:r>
        <w:rPr>
          <w:rFonts w:ascii="Times New Roman" w:hAnsi="Times New Roman" w:cs="Times New Roman"/>
        </w:rPr>
        <w:t xml:space="preserve"> AT n°1 et les ennuis de santé du second AT n°1. L’équipe et les AT tentent de faire en sorte que le programme initial ne dérape pas et que les prévisions en termes d’activité et de réalisations soient tenues.</w:t>
      </w:r>
    </w:p>
    <w:bookmarkEnd w:id="12"/>
    <w:p w:rsidR="00E92628" w:rsidRDefault="00E92628">
      <w:pPr>
        <w:pStyle w:val="Heading2"/>
        <w:rPr>
          <w:rFonts w:ascii="Times New Roman" w:hAnsi="Times New Roman" w:cs="Times New Roman"/>
        </w:rPr>
      </w:pPr>
      <w:r>
        <w:rPr>
          <w:rFonts w:ascii="Times New Roman" w:hAnsi="Times New Roman" w:cs="Times New Roman"/>
        </w:rPr>
        <w:t xml:space="preserve"> </w:t>
      </w:r>
      <w:bookmarkStart w:id="13" w:name="_Toc317760893"/>
      <w:r>
        <w:rPr>
          <w:rFonts w:ascii="Times New Roman" w:hAnsi="Times New Roman" w:cs="Times New Roman"/>
        </w:rPr>
        <w:t>Gestion opérationnelle, administrative et financière</w:t>
      </w:r>
      <w:bookmarkEnd w:id="13"/>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14" w:name="_Toc317760894"/>
      <w:r>
        <w:rPr>
          <w:rFonts w:ascii="Times New Roman" w:hAnsi="Times New Roman" w:cs="Times New Roman"/>
        </w:rPr>
        <w:t>Actions menées</w:t>
      </w:r>
      <w:bookmarkEnd w:id="14"/>
    </w:p>
    <w:p w:rsidR="00E92628" w:rsidRDefault="00E92628">
      <w:pPr>
        <w:pStyle w:val="Heading4"/>
        <w:rPr>
          <w:rFonts w:ascii="Times New Roman" w:hAnsi="Times New Roman" w:cs="Times New Roman"/>
        </w:rPr>
      </w:pPr>
      <w:r>
        <w:rPr>
          <w:rFonts w:ascii="Times New Roman" w:hAnsi="Times New Roman" w:cs="Times New Roman"/>
        </w:rPr>
        <w:t xml:space="preserve"> Elaborer, avec le coordonnateur, l’avenant N°2 au DPC1</w:t>
      </w:r>
    </w:p>
    <w:p w:rsidR="00E92628" w:rsidRDefault="00E92628">
      <w:pPr>
        <w:rPr>
          <w:rFonts w:ascii="Times New Roman" w:hAnsi="Times New Roman" w:cs="Times New Roman"/>
        </w:rPr>
      </w:pPr>
      <w:r>
        <w:rPr>
          <w:rFonts w:ascii="Times New Roman" w:hAnsi="Times New Roman" w:cs="Times New Roman"/>
        </w:rPr>
        <w:t>L’avenant n°2 au DPC1 a été élaboré dans un contexte de transition entre la fin du DPC1 et le démarrage du DPC2. Il avait pour effet d’identifier les activités qui ne seraient pas menées à fin Septembre 2011 et de réduire d’autant le budget du DPC1 afin de pouvoir les imputer sur le DPC2.</w:t>
      </w:r>
    </w:p>
    <w:p w:rsidR="00E92628" w:rsidRDefault="00E92628">
      <w:pPr>
        <w:rPr>
          <w:rFonts w:ascii="Times New Roman" w:hAnsi="Times New Roman" w:cs="Times New Roman"/>
        </w:rPr>
      </w:pPr>
      <w:r>
        <w:rPr>
          <w:rFonts w:ascii="Times New Roman" w:hAnsi="Times New Roman" w:cs="Times New Roman"/>
        </w:rPr>
        <w:t xml:space="preserve">L’AT n°1, en concertation avec le Coordonnateur, a réalisé le travail d’analyse des activités à soustraire du DPC1 et préparé le projet d’avenant qu’il a soumis à plusieurs reprises au Coordonnateur. Il a également travaillé sur le budget de l’avenant en lien avec le gestionnaire comptable. L’avenant n°2 au DPC1 a été transmis à la Cellule ACTION et la DUE puis validé. </w:t>
      </w:r>
    </w:p>
    <w:p w:rsidR="00E92628" w:rsidRDefault="00E92628">
      <w:pPr>
        <w:pStyle w:val="Heading4"/>
        <w:rPr>
          <w:rFonts w:ascii="Times New Roman" w:hAnsi="Times New Roman" w:cs="Times New Roman"/>
        </w:rPr>
      </w:pPr>
      <w:r>
        <w:rPr>
          <w:rFonts w:ascii="Times New Roman" w:hAnsi="Times New Roman" w:cs="Times New Roman"/>
        </w:rPr>
        <w:t xml:space="preserve"> Elaborer le DPC2</w:t>
      </w:r>
    </w:p>
    <w:p w:rsidR="00E92628" w:rsidRDefault="00E92628">
      <w:pPr>
        <w:rPr>
          <w:rFonts w:ascii="Times New Roman" w:hAnsi="Times New Roman" w:cs="Times New Roman"/>
        </w:rPr>
      </w:pPr>
      <w:r>
        <w:rPr>
          <w:rFonts w:ascii="Times New Roman" w:hAnsi="Times New Roman" w:cs="Times New Roman"/>
        </w:rPr>
        <w:t>Le travail sur le projet d’avenant n°2 au DPC1 s’est en grande partie réalisé en parallèle de l’élaboration du DPC2. En effet les activités soustraites du DPC1 étaient imputées sur le DPC2 avec, parfois, quelques modifications en termes de mise en œuvre.</w:t>
      </w:r>
    </w:p>
    <w:p w:rsidR="00E92628" w:rsidRDefault="00E92628">
      <w:pPr>
        <w:rPr>
          <w:rFonts w:ascii="Times New Roman" w:hAnsi="Times New Roman" w:cs="Times New Roman"/>
        </w:rPr>
      </w:pPr>
      <w:r>
        <w:rPr>
          <w:rFonts w:ascii="Times New Roman" w:hAnsi="Times New Roman" w:cs="Times New Roman"/>
        </w:rPr>
        <w:t>L’AT n°1 a actualisé le suivi financier du DPC1 et effectué les projections financières pour l’élaboration du DPC2. Il a également élaboré la programmation du DP2 et rédiger le DPC2.</w:t>
      </w:r>
    </w:p>
    <w:p w:rsidR="00E92628" w:rsidRDefault="00E92628">
      <w:pPr>
        <w:rPr>
          <w:rFonts w:ascii="Times New Roman" w:hAnsi="Times New Roman" w:cs="Times New Roman"/>
        </w:rPr>
      </w:pPr>
      <w:r>
        <w:rPr>
          <w:rFonts w:ascii="Times New Roman" w:hAnsi="Times New Roman" w:cs="Times New Roman"/>
        </w:rPr>
        <w:t>Après plusieurs échanges avec la Cellule ACTION et la DUE (entre autres sur certaines activités et sur le budget), le DPC2 a été validé, signé et est entré, comme prévu, en vigueur le 1</w:t>
      </w:r>
      <w:r>
        <w:rPr>
          <w:rFonts w:ascii="Times New Roman" w:hAnsi="Times New Roman" w:cs="Times New Roman"/>
          <w:vertAlign w:val="superscript"/>
        </w:rPr>
        <w:t>er</w:t>
      </w:r>
      <w:r>
        <w:rPr>
          <w:rFonts w:ascii="Times New Roman" w:hAnsi="Times New Roman" w:cs="Times New Roman"/>
        </w:rPr>
        <w:t xml:space="preserve"> Octobre 2011.</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 xml:space="preserve"> Mettre à jour les outils de suivi-évaluation opérationnel du projet</w:t>
      </w:r>
    </w:p>
    <w:p w:rsidR="00E92628" w:rsidRDefault="00E92628">
      <w:pPr>
        <w:rPr>
          <w:rFonts w:ascii="Times New Roman" w:hAnsi="Times New Roman" w:cs="Times New Roman"/>
        </w:rPr>
      </w:pPr>
      <w:r>
        <w:rPr>
          <w:rFonts w:ascii="Times New Roman" w:hAnsi="Times New Roman" w:cs="Times New Roman"/>
        </w:rPr>
        <w:t xml:space="preserve">Comme indiqué ci-dessus, le suivi-évaluation opérationnel du projet est en lien direct avec la planification indicative. </w:t>
      </w:r>
    </w:p>
    <w:p w:rsidR="00E92628" w:rsidRDefault="00E92628">
      <w:pPr>
        <w:rPr>
          <w:rFonts w:ascii="Times New Roman" w:hAnsi="Times New Roman" w:cs="Times New Roman"/>
        </w:rPr>
      </w:pPr>
      <w:r>
        <w:rPr>
          <w:rFonts w:ascii="Times New Roman" w:hAnsi="Times New Roman" w:cs="Times New Roman"/>
        </w:rPr>
        <w:t xml:space="preserve">Trois outils permettent le suivi opérationnel du projet : </w:t>
      </w:r>
    </w:p>
    <w:p w:rsidR="00E92628" w:rsidRDefault="00E92628">
      <w:pPr>
        <w:numPr>
          <w:ilvl w:val="0"/>
          <w:numId w:val="4"/>
        </w:numPr>
        <w:rPr>
          <w:rFonts w:ascii="Times New Roman" w:hAnsi="Times New Roman" w:cs="Times New Roman"/>
        </w:rPr>
      </w:pPr>
      <w:r>
        <w:rPr>
          <w:rFonts w:ascii="Times New Roman" w:hAnsi="Times New Roman" w:cs="Times New Roman"/>
        </w:rPr>
        <w:t>un fichier Excel directement lié à la planification qui permet d’indiquer la réalisation ou non des activités et suivre leur mise en œuvre dans le temps ;</w:t>
      </w:r>
    </w:p>
    <w:p w:rsidR="00E92628" w:rsidRDefault="00E92628">
      <w:pPr>
        <w:numPr>
          <w:ilvl w:val="0"/>
          <w:numId w:val="4"/>
        </w:numPr>
        <w:rPr>
          <w:rFonts w:ascii="Times New Roman" w:hAnsi="Times New Roman" w:cs="Times New Roman"/>
        </w:rPr>
      </w:pPr>
      <w:r>
        <w:rPr>
          <w:rFonts w:ascii="Times New Roman" w:hAnsi="Times New Roman" w:cs="Times New Roman"/>
        </w:rPr>
        <w:t>une note qui complète le premier fichier en indiquant les dates importantes dans la mise en œuvre d’une activité ;</w:t>
      </w:r>
    </w:p>
    <w:p w:rsidR="00E92628" w:rsidRDefault="00E92628">
      <w:pPr>
        <w:numPr>
          <w:ilvl w:val="0"/>
          <w:numId w:val="4"/>
        </w:numPr>
        <w:rPr>
          <w:rFonts w:ascii="Times New Roman" w:hAnsi="Times New Roman" w:cs="Times New Roman"/>
        </w:rPr>
      </w:pPr>
      <w:r>
        <w:rPr>
          <w:rFonts w:ascii="Times New Roman" w:hAnsi="Times New Roman" w:cs="Times New Roman"/>
        </w:rPr>
        <w:t>Un fichier Excel de suivi budgétaire.</w:t>
      </w:r>
    </w:p>
    <w:p w:rsidR="00E92628" w:rsidRDefault="00E92628">
      <w:pPr>
        <w:rPr>
          <w:rFonts w:ascii="Times New Roman" w:hAnsi="Times New Roman" w:cs="Times New Roman"/>
        </w:rPr>
      </w:pPr>
      <w:r>
        <w:rPr>
          <w:rFonts w:ascii="Times New Roman" w:hAnsi="Times New Roman" w:cs="Times New Roman"/>
        </w:rPr>
        <w:t xml:space="preserve">Au fur et à mesure de l’avancée du projet et de la mise en œuvre des activités, l’AT n°1 a actualisé ces différents documents afin d’avoir une idée précise des tâches réalisées et du budget consommé et disponible. </w:t>
      </w:r>
    </w:p>
    <w:p w:rsidR="00E92628" w:rsidRDefault="00E92628">
      <w:pPr>
        <w:rPr>
          <w:rFonts w:ascii="Times New Roman" w:hAnsi="Times New Roman" w:cs="Times New Roman"/>
        </w:rPr>
      </w:pPr>
      <w:r>
        <w:rPr>
          <w:rFonts w:ascii="Times New Roman" w:hAnsi="Times New Roman" w:cs="Times New Roman"/>
        </w:rPr>
        <w:t>Il convient de souligner que l’actualisation du fichier suivi budgétaire a généralement lieu à chaque trimestre en même temps que la vérification des mémoires de dépenses du projet. Toutefois, une actualisation et des projections ont été nécessaires durant l’élaboration de l’avenant n°2 au DPC1 et du projet de DPC2. Un rapprochement avec le fichier de suivi budgétaire de la DUE a également été effectué au moment de la préparation du DPC2.</w:t>
      </w:r>
    </w:p>
    <w:p w:rsidR="00E92628" w:rsidRDefault="00E92628">
      <w:pPr>
        <w:rPr>
          <w:rFonts w:ascii="Times New Roman" w:hAnsi="Times New Roman" w:cs="Times New Roman"/>
        </w:rPr>
      </w:pPr>
      <w:r>
        <w:rPr>
          <w:rFonts w:ascii="Times New Roman" w:hAnsi="Times New Roman" w:cs="Times New Roman"/>
        </w:rPr>
        <w:t xml:space="preserve">Ces fichiers sont utilisés par l’AT et le Coordonnateur, notamment le suivi-évaluation des activités. Ils permettent de faciliter les séances de travail de planification et le rapportage du projet. </w:t>
      </w:r>
    </w:p>
    <w:p w:rsidR="00E92628" w:rsidRDefault="00E92628">
      <w:pPr>
        <w:rPr>
          <w:rFonts w:ascii="Times New Roman" w:hAnsi="Times New Roman" w:cs="Times New Roman"/>
        </w:rPr>
      </w:pPr>
      <w:r>
        <w:rPr>
          <w:rFonts w:ascii="Times New Roman" w:hAnsi="Times New Roman" w:cs="Times New Roman"/>
        </w:rPr>
        <w:t>Un plan de passation des marchés a également été élaboré par l’AT n°1 et le Coordonnateur et transmis à la cellule ACTION.</w:t>
      </w:r>
    </w:p>
    <w:p w:rsidR="00E92628" w:rsidRDefault="00E92628">
      <w:pPr>
        <w:rPr>
          <w:rFonts w:ascii="Times New Roman" w:hAnsi="Times New Roman" w:cs="Times New Roman"/>
        </w:rPr>
      </w:pPr>
      <w:r>
        <w:rPr>
          <w:rFonts w:ascii="Times New Roman" w:hAnsi="Times New Roman" w:cs="Times New Roman"/>
        </w:rPr>
        <w:t>Le suivi des activités de la fin du DPC1 a également dû être réalisé à échéances rapprochées pour être sûr que les activités prévues sur la période soient bien mises en œuvre et ne soient pas bloquées.</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 xml:space="preserve"> Relecture et vérification des dépenses des mémoires financiers du devis programme de croisière n°1 </w:t>
      </w:r>
    </w:p>
    <w:p w:rsidR="00E92628" w:rsidRDefault="00E92628">
      <w:pPr>
        <w:rPr>
          <w:rFonts w:ascii="Times New Roman" w:hAnsi="Times New Roman" w:cs="Times New Roman"/>
        </w:rPr>
      </w:pPr>
      <w:r>
        <w:rPr>
          <w:rFonts w:ascii="Times New Roman" w:hAnsi="Times New Roman" w:cs="Times New Roman"/>
        </w:rPr>
        <w:t xml:space="preserve">L’AT n°1, au moment de l’élaboration du DPC2 et avant transmission des mémoires de dépenses de mise en œuvre du DPC1, a vérifié avec le gestionnaire comptable la présence des pièces justificatives et la constitution du mémoire. Il s’est agit principalement de voir si les pièces justificatives étaient cohérentes avec les tableaux récapitulatifs et de vérifier les totaux des tableaux récapitulatifs. </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 xml:space="preserve"> Appuyer le rapportage du projet et rédiger les rapports d’AT</w:t>
      </w:r>
    </w:p>
    <w:p w:rsidR="00E92628" w:rsidRDefault="00E92628">
      <w:pPr>
        <w:rPr>
          <w:rFonts w:ascii="Times New Roman" w:hAnsi="Times New Roman" w:cs="Times New Roman"/>
        </w:rPr>
      </w:pPr>
      <w:r>
        <w:rPr>
          <w:rFonts w:ascii="Times New Roman" w:hAnsi="Times New Roman" w:cs="Times New Roman"/>
        </w:rPr>
        <w:t>Les rapports des 5</w:t>
      </w:r>
      <w:r>
        <w:rPr>
          <w:rFonts w:ascii="Times New Roman" w:hAnsi="Times New Roman" w:cs="Times New Roman"/>
          <w:vertAlign w:val="superscript"/>
        </w:rPr>
        <w:t>ème</w:t>
      </w:r>
      <w:r>
        <w:rPr>
          <w:rFonts w:ascii="Times New Roman" w:hAnsi="Times New Roman" w:cs="Times New Roman"/>
        </w:rPr>
        <w:t xml:space="preserve"> et 6</w:t>
      </w:r>
      <w:r>
        <w:rPr>
          <w:rFonts w:ascii="Times New Roman" w:hAnsi="Times New Roman" w:cs="Times New Roman"/>
          <w:vertAlign w:val="superscript"/>
        </w:rPr>
        <w:t>ème</w:t>
      </w:r>
      <w:r>
        <w:rPr>
          <w:rFonts w:ascii="Times New Roman" w:hAnsi="Times New Roman" w:cs="Times New Roman"/>
        </w:rPr>
        <w:t xml:space="preserve"> trimestres de mise en œuvre du DPC1 ont été rédigés par le coordonnateur. L’AT n°1 a assuré une relecture de ces rapports puis proposé des compléments ou des modifications qui ont été discutés avec le coordonnateur avant finalisation. </w:t>
      </w:r>
    </w:p>
    <w:p w:rsidR="00E92628" w:rsidRDefault="00E92628">
      <w:pPr>
        <w:rPr>
          <w:rFonts w:ascii="Times New Roman" w:hAnsi="Times New Roman" w:cs="Times New Roman"/>
        </w:rPr>
      </w:pPr>
      <w:r>
        <w:rPr>
          <w:rFonts w:ascii="Times New Roman" w:hAnsi="Times New Roman" w:cs="Times New Roman"/>
        </w:rPr>
        <w:t>Un processus similaire a été engagé pour la production du rapport aux membres du 2</w:t>
      </w:r>
      <w:r>
        <w:rPr>
          <w:rFonts w:ascii="Times New Roman" w:hAnsi="Times New Roman" w:cs="Times New Roman"/>
          <w:vertAlign w:val="superscript"/>
        </w:rPr>
        <w:t>ème</w:t>
      </w:r>
      <w:r>
        <w:rPr>
          <w:rFonts w:ascii="Times New Roman" w:hAnsi="Times New Roman" w:cs="Times New Roman"/>
        </w:rPr>
        <w:t xml:space="preserve"> Comité de Pilotage (CP) et le compte-rendu de cette instance. </w:t>
      </w:r>
    </w:p>
    <w:p w:rsidR="00E92628" w:rsidRDefault="00E92628">
      <w:pPr>
        <w:rPr>
          <w:rFonts w:ascii="Times New Roman" w:hAnsi="Times New Roman" w:cs="Times New Roman"/>
        </w:rPr>
      </w:pPr>
      <w:r>
        <w:rPr>
          <w:rFonts w:ascii="Times New Roman" w:hAnsi="Times New Roman" w:cs="Times New Roman"/>
        </w:rPr>
        <w:t xml:space="preserve">Plusieurs notes ont également été élaborées par l’AT n°1, relue par le coordonnateur, l’AT n°2 et l’appui backstopping : </w:t>
      </w:r>
    </w:p>
    <w:p w:rsidR="00E92628" w:rsidRDefault="00E92628">
      <w:pPr>
        <w:numPr>
          <w:ilvl w:val="0"/>
          <w:numId w:val="4"/>
        </w:numPr>
        <w:rPr>
          <w:rFonts w:ascii="Times New Roman" w:hAnsi="Times New Roman" w:cs="Times New Roman"/>
        </w:rPr>
      </w:pPr>
      <w:r>
        <w:rPr>
          <w:rFonts w:ascii="Times New Roman" w:hAnsi="Times New Roman" w:cs="Times New Roman"/>
        </w:rPr>
        <w:t>une note à l’intention du PAFGA sur la stratégie et le processus d’aménagement des points d’eau ;</w:t>
      </w:r>
    </w:p>
    <w:p w:rsidR="00E92628" w:rsidRDefault="00E92628">
      <w:pPr>
        <w:numPr>
          <w:ilvl w:val="0"/>
          <w:numId w:val="4"/>
        </w:numPr>
        <w:rPr>
          <w:rFonts w:ascii="Times New Roman" w:hAnsi="Times New Roman" w:cs="Times New Roman"/>
        </w:rPr>
      </w:pPr>
      <w:r>
        <w:rPr>
          <w:rFonts w:ascii="Times New Roman" w:hAnsi="Times New Roman" w:cs="Times New Roman"/>
        </w:rPr>
        <w:t>Une note sur la pérennisation des activités engagées par le PAFIB à la fin de l’intervention qu’il conviendra d’actualiser au fur et à mesure de l’avancée du projet ;</w:t>
      </w:r>
    </w:p>
    <w:p w:rsidR="00E92628" w:rsidRDefault="00E92628">
      <w:pPr>
        <w:numPr>
          <w:ilvl w:val="0"/>
          <w:numId w:val="4"/>
        </w:numPr>
        <w:rPr>
          <w:rFonts w:ascii="Times New Roman" w:hAnsi="Times New Roman" w:cs="Times New Roman"/>
        </w:rPr>
      </w:pPr>
      <w:r>
        <w:rPr>
          <w:rFonts w:ascii="Times New Roman" w:hAnsi="Times New Roman" w:cs="Times New Roman"/>
        </w:rPr>
        <w:t>Trois notes sur le point des activités du projet au 6 Juillet 2011 (en préalable au départ de l’AT n°1), au 12 Août (relative aux activités à mener avant la fin du DPC1) et au 5 Octobre (passation en prévision du changement d’AT n°1) ;</w:t>
      </w:r>
    </w:p>
    <w:p w:rsidR="00E92628" w:rsidRDefault="00E92628">
      <w:pPr>
        <w:numPr>
          <w:ilvl w:val="0"/>
          <w:numId w:val="4"/>
        </w:numPr>
        <w:rPr>
          <w:rFonts w:ascii="Times New Roman" w:hAnsi="Times New Roman" w:cs="Times New Roman"/>
        </w:rPr>
      </w:pPr>
      <w:r>
        <w:rPr>
          <w:rFonts w:ascii="Times New Roman" w:hAnsi="Times New Roman" w:cs="Times New Roman"/>
        </w:rPr>
        <w:t>Une note sur la stratégie de gestion des points d’eau ;</w:t>
      </w:r>
    </w:p>
    <w:p w:rsidR="00E92628" w:rsidRDefault="00E92628">
      <w:pPr>
        <w:numPr>
          <w:ilvl w:val="0"/>
          <w:numId w:val="4"/>
        </w:numPr>
        <w:rPr>
          <w:rFonts w:ascii="Times New Roman" w:hAnsi="Times New Roman" w:cs="Times New Roman"/>
        </w:rPr>
      </w:pPr>
      <w:r>
        <w:rPr>
          <w:rFonts w:ascii="Times New Roman" w:hAnsi="Times New Roman" w:cs="Times New Roman"/>
        </w:rPr>
        <w:t>Une note sur la mise en place d’un appui au système de suivi évaluation de la DSA.</w:t>
      </w:r>
    </w:p>
    <w:p w:rsidR="00E92628" w:rsidRDefault="00E92628">
      <w:pPr>
        <w:rPr>
          <w:rFonts w:ascii="Times New Roman" w:hAnsi="Times New Roman" w:cs="Times New Roman"/>
        </w:rPr>
      </w:pPr>
      <w:r>
        <w:rPr>
          <w:rFonts w:ascii="Times New Roman" w:hAnsi="Times New Roman" w:cs="Times New Roman"/>
        </w:rPr>
        <w:t>Par ailleurs, l’AT n°1 a relu et apporté sa contribution à certaines notes élaborées à l’intention du MDDPA.</w:t>
      </w:r>
    </w:p>
    <w:p w:rsidR="00E92628" w:rsidRDefault="00E92628">
      <w:pPr>
        <w:rPr>
          <w:rFonts w:ascii="Times New Roman" w:hAnsi="Times New Roman" w:cs="Times New Roman"/>
        </w:rPr>
      </w:pPr>
      <w:r>
        <w:rPr>
          <w:rFonts w:ascii="Times New Roman" w:hAnsi="Times New Roman" w:cs="Times New Roman"/>
        </w:rPr>
        <w:t>Concernant les activités d’assistance technique, le troisième rapport a été rédigé conjointement pat les AT n°1 et 2 et le quatrième rapport d’AT par les deux AT n°1 et l’AT n°2.</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 xml:space="preserve"> Effectuer des missions de terrain</w:t>
      </w:r>
    </w:p>
    <w:p w:rsidR="00E92628" w:rsidRDefault="00E92628">
      <w:pPr>
        <w:rPr>
          <w:rFonts w:ascii="Times New Roman" w:hAnsi="Times New Roman" w:cs="Times New Roman"/>
        </w:rPr>
      </w:pPr>
      <w:r>
        <w:rPr>
          <w:rFonts w:ascii="Times New Roman" w:hAnsi="Times New Roman" w:cs="Times New Roman"/>
        </w:rPr>
        <w:t xml:space="preserve">Les missions de terrain, au cours de ce semestre, ont porté sur : </w:t>
      </w:r>
    </w:p>
    <w:p w:rsidR="00E92628" w:rsidRDefault="00E92628">
      <w:pPr>
        <w:numPr>
          <w:ilvl w:val="0"/>
          <w:numId w:val="4"/>
        </w:numPr>
        <w:rPr>
          <w:rFonts w:ascii="Times New Roman" w:hAnsi="Times New Roman" w:cs="Times New Roman"/>
        </w:rPr>
      </w:pPr>
      <w:r>
        <w:rPr>
          <w:rFonts w:ascii="Times New Roman" w:hAnsi="Times New Roman" w:cs="Times New Roman"/>
        </w:rPr>
        <w:t>le suivi de la formation aux agents des services déconcentrés sur le contrôle et la délivrance des laissez-passer sanitaires par les AT n°1 et 2 (Bokoro, du 5 au 7 Septembre 2011) ;</w:t>
      </w:r>
    </w:p>
    <w:p w:rsidR="00E92628" w:rsidRDefault="00E92628">
      <w:pPr>
        <w:numPr>
          <w:ilvl w:val="0"/>
          <w:numId w:val="4"/>
        </w:numPr>
        <w:rPr>
          <w:rFonts w:ascii="Times New Roman" w:hAnsi="Times New Roman" w:cs="Times New Roman"/>
        </w:rPr>
      </w:pPr>
      <w:r>
        <w:rPr>
          <w:rFonts w:ascii="Times New Roman" w:hAnsi="Times New Roman" w:cs="Times New Roman"/>
        </w:rPr>
        <w:t>la participation et l’animation du la première rencontre intercommunautaire avec les éleveurs transhumants par les AT n°1 et 2 (Gama, du 8 au 10 Septembre 2011) ;</w:t>
      </w:r>
    </w:p>
    <w:p w:rsidR="00E92628" w:rsidRDefault="00E92628">
      <w:pPr>
        <w:numPr>
          <w:ilvl w:val="0"/>
          <w:numId w:val="4"/>
        </w:numPr>
        <w:rPr>
          <w:rFonts w:ascii="Times New Roman" w:hAnsi="Times New Roman" w:cs="Times New Roman"/>
        </w:rPr>
      </w:pPr>
      <w:r>
        <w:rPr>
          <w:rFonts w:ascii="Times New Roman" w:hAnsi="Times New Roman" w:cs="Times New Roman"/>
        </w:rPr>
        <w:t>le suivi de la formation aux agents des services déconcentrés sur le fonctionnement du SIM bétail et les méthodes d’enquêtes par l’AT n°1 (Bokoro, du 20 au 21 Septembre 2011) ;</w:t>
      </w:r>
    </w:p>
    <w:p w:rsidR="00E92628" w:rsidRDefault="00E92628">
      <w:pPr>
        <w:numPr>
          <w:ilvl w:val="0"/>
          <w:numId w:val="4"/>
        </w:numPr>
        <w:rPr>
          <w:rFonts w:ascii="Times New Roman" w:hAnsi="Times New Roman" w:cs="Times New Roman"/>
        </w:rPr>
      </w:pPr>
      <w:r>
        <w:rPr>
          <w:rFonts w:ascii="Times New Roman" w:hAnsi="Times New Roman" w:cs="Times New Roman"/>
        </w:rPr>
        <w:t>l’accompagnement et la participation à l’étude R1A54 « Appui au processus de gestion des marchés et des aires d’abattage à réhabiliter ou à aménager le long de l’« axe Nord » de commercialisation » par l’AT n°2 et rejoint par l’AT n°1 ;</w:t>
      </w:r>
    </w:p>
    <w:p w:rsidR="00E92628" w:rsidRDefault="00E92628">
      <w:pPr>
        <w:numPr>
          <w:ilvl w:val="0"/>
          <w:numId w:val="4"/>
        </w:numPr>
        <w:rPr>
          <w:rFonts w:ascii="Times New Roman" w:hAnsi="Times New Roman" w:cs="Times New Roman"/>
        </w:rPr>
      </w:pPr>
      <w:r>
        <w:rPr>
          <w:rFonts w:ascii="Times New Roman" w:hAnsi="Times New Roman" w:cs="Times New Roman"/>
        </w:rPr>
        <w:t>la participation et l’animation de la première rencontre intercommunautaire avec les éleveurs transhumants par les AT n°1 et 2 (Dourbali, du 03 au 04 Novembre 2011) ;</w:t>
      </w:r>
    </w:p>
    <w:p w:rsidR="00E92628" w:rsidRDefault="00E92628">
      <w:pPr>
        <w:numPr>
          <w:ilvl w:val="0"/>
          <w:numId w:val="4"/>
        </w:numPr>
        <w:rPr>
          <w:rFonts w:ascii="Times New Roman" w:hAnsi="Times New Roman" w:cs="Times New Roman"/>
        </w:rPr>
      </w:pPr>
      <w:r>
        <w:rPr>
          <w:rFonts w:ascii="Times New Roman" w:hAnsi="Times New Roman" w:cs="Times New Roman"/>
        </w:rPr>
        <w:t>l’animation de six (6) rencontres inter OP au niveau régional réunissant les responsables des OP issues de différentes familles professionnelles par les AT n°1 et 2 : Koumra du 14 au 16 novembre 2011, Moundou du 17 au 18 novembre 2011, Massakory du 24 au 26 novembre 2011, Ati du 21 au 23 décembre 2011, Mongo du 26 au 28 décembre 2011 et Am Timan du 29 au 30 décembre 2011 ;</w:t>
      </w:r>
    </w:p>
    <w:p w:rsidR="00E92628" w:rsidRDefault="00E92628">
      <w:pPr>
        <w:pStyle w:val="Heading4"/>
        <w:rPr>
          <w:rFonts w:ascii="Times New Roman" w:hAnsi="Times New Roman" w:cs="Times New Roman"/>
        </w:rPr>
      </w:pPr>
      <w:r>
        <w:rPr>
          <w:rFonts w:ascii="Times New Roman" w:hAnsi="Times New Roman" w:cs="Times New Roman"/>
        </w:rPr>
        <w:t xml:space="preserve"> Organisation et réunions internes</w:t>
      </w:r>
    </w:p>
    <w:p w:rsidR="00E92628" w:rsidRDefault="00E92628">
      <w:pPr>
        <w:rPr>
          <w:rFonts w:ascii="Times New Roman" w:hAnsi="Times New Roman" w:cs="Times New Roman"/>
        </w:rPr>
      </w:pPr>
      <w:r>
        <w:rPr>
          <w:rFonts w:ascii="Times New Roman" w:hAnsi="Times New Roman" w:cs="Times New Roman"/>
        </w:rPr>
        <w:t xml:space="preserve">Le coordonnateur et les assistants techniques échangent régulièrement sur la mise en œuvre des activités du projet, les stratégies ou les approches à développer, les validations et corrections de documents, l’organisation interne et le fonctionnement de l’équipe. Ainsi deux à trois réunions ou séances de travail par semaine se tiennent entre l’AT et le coordonnateur. </w:t>
      </w:r>
    </w:p>
    <w:p w:rsidR="00E92628" w:rsidRDefault="00E92628">
      <w:pPr>
        <w:rPr>
          <w:rFonts w:ascii="Times New Roman" w:hAnsi="Times New Roman" w:cs="Times New Roman"/>
        </w:rPr>
      </w:pPr>
      <w:r>
        <w:rPr>
          <w:rFonts w:ascii="Times New Roman" w:hAnsi="Times New Roman" w:cs="Times New Roman"/>
        </w:rPr>
        <w:t>Il a néanmoins été difficile de réunir régulièrement l’ensemble de l’équipe de coordination au vu des calendriers chargés. Toutefois, des échanges internes fréquents et moins formels ont lieu régulièrement avec le coordonateur, le comptable, le gestionnaire et les autres membres de la coordination sur des aspects précis liés au déroulement du projet ou au fonctionnement de l’équipe. Ces échanges moins formels permettent plus ou moins de palier aux réunions en offrant un cadre plus souple et réactif.</w:t>
      </w:r>
    </w:p>
    <w:p w:rsidR="00E92628" w:rsidRDefault="00E92628">
      <w:pPr>
        <w:rPr>
          <w:rFonts w:ascii="Times New Roman" w:hAnsi="Times New Roman" w:cs="Times New Roman"/>
        </w:rPr>
      </w:pPr>
      <w:r>
        <w:rPr>
          <w:rFonts w:ascii="Times New Roman" w:hAnsi="Times New Roman" w:cs="Times New Roman"/>
        </w:rPr>
        <w:t xml:space="preserve">Sur un autre aspect, les AT mettent régulièrement à jour l’annuaire des acteurs de la filière au fur et à mesure des rencontres et des missions effectuées par le projet. </w:t>
      </w:r>
    </w:p>
    <w:p w:rsidR="00E92628" w:rsidRDefault="00E92628">
      <w:pPr>
        <w:rPr>
          <w:rFonts w:ascii="Times New Roman" w:hAnsi="Times New Roman" w:cs="Times New Roman"/>
        </w:rPr>
      </w:pPr>
    </w:p>
    <w:p w:rsidR="00E92628" w:rsidRDefault="00E92628">
      <w:pPr>
        <w:pStyle w:val="Heading4"/>
        <w:rPr>
          <w:rFonts w:ascii="Times New Roman" w:hAnsi="Times New Roman" w:cs="Times New Roman"/>
        </w:rPr>
      </w:pPr>
      <w:r>
        <w:rPr>
          <w:rFonts w:ascii="Times New Roman" w:hAnsi="Times New Roman" w:cs="Times New Roman"/>
        </w:rPr>
        <w:t xml:space="preserve"> Réunions avec les partenaires (OP, Action, DUE, MERA) et appui conseils</w:t>
      </w:r>
    </w:p>
    <w:p w:rsidR="00E92628" w:rsidRDefault="00E92628">
      <w:pPr>
        <w:rPr>
          <w:rFonts w:ascii="Times New Roman" w:hAnsi="Times New Roman" w:cs="Times New Roman"/>
        </w:rPr>
      </w:pPr>
      <w:r>
        <w:rPr>
          <w:rFonts w:ascii="Times New Roman" w:hAnsi="Times New Roman" w:cs="Times New Roman"/>
        </w:rPr>
        <w:t xml:space="preserve">Plusieurs réunions se sont tenues avec les partenaires directs du PAFIB (professionnels de la filière, MDPPA, cellule Action et DUE) durant ce second semestre. Les AT se relaient pour assister à ces réunions avec le coordonnateur en fonction du thème de la réunion. </w:t>
      </w:r>
    </w:p>
    <w:p w:rsidR="00E92628" w:rsidRDefault="00E92628">
      <w:pPr>
        <w:rPr>
          <w:rFonts w:ascii="Times New Roman" w:hAnsi="Times New Roman" w:cs="Times New Roman"/>
        </w:rPr>
      </w:pPr>
      <w:r>
        <w:rPr>
          <w:rFonts w:ascii="Times New Roman" w:hAnsi="Times New Roman" w:cs="Times New Roman"/>
        </w:rPr>
        <w:t xml:space="preserve">Les réunions avec les professionnels de la filière peuvent être plus ou moins formelles allant de la réunion à des visites ponctuelles au siège du PAFIB (dans ce dernier cas, elles donnent lieu à des échanges et des conseils sur des activités à mener ou sur des orientations à prendre par les professionnels). Plusieurs réunions ont été organisées avec certains d’entre eux, dont entre autres : </w:t>
      </w:r>
    </w:p>
    <w:p w:rsidR="00E92628" w:rsidRDefault="00E92628">
      <w:pPr>
        <w:numPr>
          <w:ilvl w:val="0"/>
          <w:numId w:val="4"/>
        </w:numPr>
        <w:rPr>
          <w:rFonts w:ascii="Times New Roman" w:hAnsi="Times New Roman" w:cs="Times New Roman"/>
        </w:rPr>
      </w:pPr>
      <w:r>
        <w:rPr>
          <w:rFonts w:ascii="Times New Roman" w:hAnsi="Times New Roman" w:cs="Times New Roman"/>
        </w:rPr>
        <w:t>des séances de travail et de présentation avec divers représentants d’OP locales ;</w:t>
      </w:r>
    </w:p>
    <w:p w:rsidR="00E92628" w:rsidRDefault="00E92628">
      <w:pPr>
        <w:numPr>
          <w:ilvl w:val="0"/>
          <w:numId w:val="4"/>
        </w:numPr>
        <w:rPr>
          <w:rFonts w:ascii="Times New Roman" w:hAnsi="Times New Roman" w:cs="Times New Roman"/>
        </w:rPr>
      </w:pPr>
      <w:r>
        <w:rPr>
          <w:rFonts w:ascii="Times New Roman" w:hAnsi="Times New Roman" w:cs="Times New Roman"/>
        </w:rPr>
        <w:t>Plusieurs réunions avec les OP, notamment au moment de l’attribution de l’AP et de la mise en place des activités, ainsi que du démarrage des travaux ;</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Des échanges des organisations professionnelles de la filière ont également eu lieu périodiquement : SNCECBT, ADDEM, ATFC,… ; </w:t>
      </w:r>
    </w:p>
    <w:p w:rsidR="00E92628" w:rsidRDefault="00E92628">
      <w:pPr>
        <w:rPr>
          <w:rFonts w:ascii="Times New Roman" w:hAnsi="Times New Roman" w:cs="Times New Roman"/>
        </w:rPr>
      </w:pPr>
      <w:r>
        <w:rPr>
          <w:rFonts w:ascii="Times New Roman" w:hAnsi="Times New Roman" w:cs="Times New Roman"/>
        </w:rPr>
        <w:t xml:space="preserve">De plus les Organisations Professionnelles de la filière sont systématiquement invitées aux manifestations organisées par le PAFIB (atelier de préparation d’études, restitutions,…). </w:t>
      </w:r>
    </w:p>
    <w:p w:rsidR="00E92628" w:rsidRDefault="00E92628">
      <w:pPr>
        <w:rPr>
          <w:rFonts w:ascii="Times New Roman" w:hAnsi="Times New Roman" w:cs="Times New Roman"/>
        </w:rPr>
      </w:pPr>
      <w:r>
        <w:rPr>
          <w:rFonts w:ascii="Times New Roman" w:hAnsi="Times New Roman" w:cs="Times New Roman"/>
        </w:rPr>
        <w:t xml:space="preserve">Plusieurs réunions ou séances de travail avec les directions du MDPPA ont été tenues de manière régulière et visaient à préparer directement des activités à mettre en œuvre dans le cadre du PAFIB ou sur les activités du MDPPA, notamment dans le cadre de sa réorganisation. </w:t>
      </w:r>
    </w:p>
    <w:p w:rsidR="00E92628" w:rsidRDefault="00E92628">
      <w:pPr>
        <w:rPr>
          <w:rFonts w:ascii="Times New Roman" w:hAnsi="Times New Roman" w:cs="Times New Roman"/>
        </w:rPr>
      </w:pPr>
      <w:r>
        <w:rPr>
          <w:rFonts w:ascii="Times New Roman" w:hAnsi="Times New Roman" w:cs="Times New Roman"/>
        </w:rPr>
        <w:t>Il faut également souligner les rencontres régulières avec la DOPSSP et son directeur qui assurent un travail de qualité auprès du PAFIB. Des rencontres fréquentes se tiennent également avec H. Moussa, Point Focal du PAFIB pour la DOPSSP.</w:t>
      </w:r>
    </w:p>
    <w:p w:rsidR="00E92628" w:rsidRDefault="00E92628">
      <w:pPr>
        <w:rPr>
          <w:rFonts w:ascii="Times New Roman" w:hAnsi="Times New Roman" w:cs="Times New Roman"/>
        </w:rPr>
      </w:pPr>
      <w:r>
        <w:rPr>
          <w:rFonts w:ascii="Times New Roman" w:hAnsi="Times New Roman" w:cs="Times New Roman"/>
        </w:rPr>
        <w:t xml:space="preserve">Outre des entretiens plus ponctuels et des échanges mails, des réunions ont également été tenues avec la cellule Action et la DUE sur des aspects précis, dont entre autres :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Mission de backstopping (20 et 25 Juillet 2011)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 xml:space="preserve">Réunions au sujet de l’élaboration du DPC2 (2 Août, 22 Août, 23 Août,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Démarrage des missions R2A6 (6 Juillet), R1A54 (14 Septembre)</w:t>
      </w:r>
    </w:p>
    <w:p w:rsidR="00E92628" w:rsidRDefault="00E92628">
      <w:pPr>
        <w:numPr>
          <w:ilvl w:val="0"/>
          <w:numId w:val="4"/>
        </w:numPr>
        <w:rPr>
          <w:rFonts w:ascii="Times New Roman" w:hAnsi="Times New Roman" w:cs="Times New Roman"/>
        </w:rPr>
      </w:pPr>
      <w:r>
        <w:rPr>
          <w:rFonts w:ascii="Times New Roman" w:hAnsi="Times New Roman" w:cs="Times New Roman"/>
        </w:rPr>
        <w:t>Restitution de l’étude R2A6 (15 Juillet), R1A54 (4 Octobre) ;</w:t>
      </w:r>
    </w:p>
    <w:p w:rsidR="00E92628" w:rsidRDefault="00E92628">
      <w:pPr>
        <w:numPr>
          <w:ilvl w:val="0"/>
          <w:numId w:val="4"/>
        </w:numPr>
        <w:rPr>
          <w:rFonts w:ascii="Times New Roman" w:hAnsi="Times New Roman" w:cs="Times New Roman"/>
        </w:rPr>
      </w:pPr>
      <w:r>
        <w:rPr>
          <w:rFonts w:ascii="Times New Roman" w:hAnsi="Times New Roman" w:cs="Times New Roman"/>
        </w:rPr>
        <w:t>Réunions points d’avancement des activités (14 et 15 Septembre, 4 Octobre, 18 Octobre)</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Réunion restitution mission étude IC (17/01/2012) </w:t>
      </w:r>
    </w:p>
    <w:p w:rsidR="00E92628" w:rsidRDefault="00E92628">
      <w:pPr>
        <w:numPr>
          <w:ilvl w:val="0"/>
          <w:numId w:val="4"/>
        </w:numPr>
        <w:rPr>
          <w:rFonts w:ascii="Times New Roman" w:hAnsi="Times New Roman" w:cs="Times New Roman"/>
        </w:rPr>
      </w:pPr>
      <w:r>
        <w:rPr>
          <w:rFonts w:ascii="Times New Roman" w:hAnsi="Times New Roman" w:cs="Times New Roman"/>
        </w:rPr>
        <w:t>Réunion DAO tannerie et poste de sortie (28, 29 et 30/12/2011 ; 07/01/2012)</w:t>
      </w:r>
    </w:p>
    <w:p w:rsidR="00E92628" w:rsidRDefault="00E92628">
      <w:pPr>
        <w:rPr>
          <w:rFonts w:ascii="Times New Roman" w:hAnsi="Times New Roman" w:cs="Times New Roman"/>
        </w:rPr>
      </w:pPr>
      <w:r>
        <w:rPr>
          <w:rFonts w:ascii="Times New Roman" w:hAnsi="Times New Roman" w:cs="Times New Roman"/>
        </w:rPr>
        <w:t xml:space="preserve">La majorité de ces réunions a fait l’objet d’un compte-rendu de manière à garder trace des échanges et des orientations pour la mise en œuvre du PAFIB. </w:t>
      </w:r>
    </w:p>
    <w:p w:rsidR="00E92628" w:rsidRDefault="00E92628">
      <w:pPr>
        <w:rPr>
          <w:rFonts w:ascii="Times New Roman" w:hAnsi="Times New Roman" w:cs="Times New Roman"/>
        </w:rPr>
      </w:pPr>
      <w:r>
        <w:rPr>
          <w:rFonts w:ascii="Times New Roman" w:hAnsi="Times New Roman" w:cs="Times New Roman"/>
        </w:rPr>
        <w:t>Enfin des échanges réguliers ont lieu avec le groupement Iram-JVL-euroconsultant, notamment avec les experts retenus pour réaliser les missions mais le plus souvent avec les responsables du backstopping sur le PAFIB. Une mission de backstopping a également eu lieu du 18 au 24 Juillet 2011 visant principalement à faire un point sur les DAO, le suivi – contrôle des travaux, l’appui aux OP et le remplacement d’AT n°1. Cette mission a fait l’objet d’un rapport.</w:t>
      </w:r>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15" w:name="_Toc317760895"/>
      <w:r>
        <w:rPr>
          <w:rFonts w:ascii="Times New Roman" w:hAnsi="Times New Roman" w:cs="Times New Roman"/>
        </w:rPr>
        <w:t>Analyse et observations partie gestion opérationnelle</w:t>
      </w:r>
      <w:bookmarkEnd w:id="15"/>
    </w:p>
    <w:p w:rsidR="00E92628" w:rsidRDefault="00E92628">
      <w:pPr>
        <w:rPr>
          <w:rFonts w:ascii="Times New Roman" w:hAnsi="Times New Roman" w:cs="Times New Roman"/>
        </w:rPr>
      </w:pPr>
      <w:r>
        <w:rPr>
          <w:rFonts w:ascii="Times New Roman" w:hAnsi="Times New Roman" w:cs="Times New Roman"/>
        </w:rPr>
        <w:t xml:space="preserve">Ce quatrième semestre a été une période charnière pour le projet qui a du assurer la jonction entre le premier et le deuxième DPC1. Un travail important a été engagé sur ces aspects pour éviter une interruption entre la fin du DPC1 et le démarrage du DPC2. Par ailleurs, la programmation du DPC2 (dernier DP du projet) se devait d’être fine afin de pouvoir intégrer l’ensemble des activités à mener jusqu’à la fin du projet. La fin du DPC1, l’avenant n°2 au DPC1 et l’élaboration du DPC2 ont nécessité l’attention de l’assistance technique. </w:t>
      </w:r>
    </w:p>
    <w:p w:rsidR="00E92628" w:rsidRDefault="00E92628">
      <w:pPr>
        <w:rPr>
          <w:rFonts w:ascii="Times New Roman" w:hAnsi="Times New Roman" w:cs="Times New Roman"/>
        </w:rPr>
      </w:pPr>
      <w:r>
        <w:rPr>
          <w:rFonts w:ascii="Times New Roman" w:hAnsi="Times New Roman" w:cs="Times New Roman"/>
        </w:rPr>
        <w:t xml:space="preserve">Par ailleurs, il est nécessaire que l’Assistance technique intervienne dès à présent en appui au Coordonnateur et aux gestionnaires pour clôturer le premier DP. </w:t>
      </w:r>
    </w:p>
    <w:p w:rsidR="00E92628" w:rsidRDefault="00E92628">
      <w:pPr>
        <w:rPr>
          <w:rFonts w:ascii="Times New Roman" w:hAnsi="Times New Roman" w:cs="Times New Roman"/>
        </w:rPr>
      </w:pPr>
      <w:r>
        <w:rPr>
          <w:rFonts w:ascii="Times New Roman" w:hAnsi="Times New Roman" w:cs="Times New Roman"/>
        </w:rPr>
        <w:t>Il convient également de noter le changement de l’AT n°1 qui a été remplacé entre autres pour des questions de santé. Une semaine de passation a été organisée entre les deux AT afin que le remplacement se fasse sans conséquences majeures pour la poursuite de la mise en œuvre des activités du projet. Cela a pu être possible grâce à une opérationnalité rapide du nouvel AT n°1.</w:t>
      </w:r>
    </w:p>
    <w:p w:rsidR="00E92628" w:rsidRDefault="00E92628">
      <w:pPr>
        <w:rPr>
          <w:rFonts w:ascii="Times New Roman" w:hAnsi="Times New Roman" w:cs="Times New Roman"/>
        </w:rPr>
      </w:pPr>
      <w:r>
        <w:rPr>
          <w:rFonts w:ascii="Times New Roman" w:hAnsi="Times New Roman" w:cs="Times New Roman"/>
        </w:rPr>
        <w:t xml:space="preserve">La mobilisation des partenaires directs du PAFIB est toujours importante et les échanges sont réguliers. Ces partenaires continuent à être réactifs aux sollicitations de l’équipe du PAFIB ce qui permet d’avancer rapidement sur certaines activités. </w:t>
      </w:r>
    </w:p>
    <w:p w:rsidR="00E92628" w:rsidRDefault="00E92628">
      <w:pPr>
        <w:pStyle w:val="Heading2"/>
        <w:rPr>
          <w:rFonts w:ascii="Times New Roman" w:hAnsi="Times New Roman" w:cs="Times New Roman"/>
        </w:rPr>
      </w:pPr>
      <w:r>
        <w:rPr>
          <w:rFonts w:ascii="Times New Roman" w:hAnsi="Times New Roman" w:cs="Times New Roman"/>
        </w:rPr>
        <w:t xml:space="preserve"> </w:t>
      </w:r>
      <w:bookmarkStart w:id="16" w:name="_Toc317760896"/>
      <w:r>
        <w:rPr>
          <w:rFonts w:ascii="Times New Roman" w:hAnsi="Times New Roman" w:cs="Times New Roman"/>
        </w:rPr>
        <w:t>Instances et liens avec d’autres interventions</w:t>
      </w:r>
      <w:bookmarkEnd w:id="16"/>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17" w:name="_Toc317760897"/>
      <w:r>
        <w:rPr>
          <w:rFonts w:ascii="Times New Roman" w:hAnsi="Times New Roman" w:cs="Times New Roman"/>
        </w:rPr>
        <w:t>Actions menées</w:t>
      </w:r>
      <w:bookmarkEnd w:id="17"/>
    </w:p>
    <w:p w:rsidR="00E92628" w:rsidRDefault="00E92628">
      <w:pPr>
        <w:pStyle w:val="Heading4"/>
        <w:rPr>
          <w:rFonts w:ascii="Times New Roman" w:hAnsi="Times New Roman" w:cs="Times New Roman"/>
        </w:rPr>
      </w:pPr>
      <w:r>
        <w:rPr>
          <w:rFonts w:ascii="Times New Roman" w:hAnsi="Times New Roman" w:cs="Times New Roman"/>
        </w:rPr>
        <w:t xml:space="preserve"> Préparation et tenue du 2</w:t>
      </w:r>
      <w:r>
        <w:rPr>
          <w:rFonts w:ascii="Times New Roman" w:hAnsi="Times New Roman" w:cs="Times New Roman"/>
          <w:vertAlign w:val="superscript"/>
        </w:rPr>
        <w:t>ème</w:t>
      </w:r>
      <w:r>
        <w:rPr>
          <w:rFonts w:ascii="Times New Roman" w:hAnsi="Times New Roman" w:cs="Times New Roman"/>
        </w:rPr>
        <w:t xml:space="preserve"> CP et du 4</w:t>
      </w:r>
      <w:r>
        <w:rPr>
          <w:rFonts w:ascii="Times New Roman" w:hAnsi="Times New Roman" w:cs="Times New Roman"/>
          <w:vertAlign w:val="superscript"/>
        </w:rPr>
        <w:t>ème</w:t>
      </w:r>
      <w:r>
        <w:rPr>
          <w:rFonts w:ascii="Times New Roman" w:hAnsi="Times New Roman" w:cs="Times New Roman"/>
        </w:rPr>
        <w:t xml:space="preserve"> CSO</w:t>
      </w:r>
    </w:p>
    <w:p w:rsidR="00E92628" w:rsidRDefault="00E92628">
      <w:pPr>
        <w:rPr>
          <w:rFonts w:ascii="Times New Roman" w:hAnsi="Times New Roman" w:cs="Times New Roman"/>
        </w:rPr>
      </w:pPr>
      <w:r>
        <w:rPr>
          <w:rFonts w:ascii="Times New Roman" w:hAnsi="Times New Roman" w:cs="Times New Roman"/>
        </w:rPr>
        <w:t>Le 2</w:t>
      </w:r>
      <w:r>
        <w:rPr>
          <w:rFonts w:ascii="Times New Roman" w:hAnsi="Times New Roman" w:cs="Times New Roman"/>
          <w:vertAlign w:val="superscript"/>
        </w:rPr>
        <w:t>ème</w:t>
      </w:r>
      <w:r>
        <w:rPr>
          <w:rFonts w:ascii="Times New Roman" w:hAnsi="Times New Roman" w:cs="Times New Roman"/>
        </w:rPr>
        <w:t xml:space="preserve"> Comité de Pilotage s’est tenu le 10 Août 2011 à la Cellule ACTION. L’AT n°1 et le coordonnateur ont rédigé le rapport, actualisé la programmation et élaboré la présentation Power Point. Par la suite, l’AT a rédigé le compte-rendu du CP qu’il a discuté avec le coordonnateur, puis transmis à ACTION et DUE pour validation avant diffusion aux membres.</w:t>
      </w:r>
    </w:p>
    <w:p w:rsidR="00E92628" w:rsidRDefault="00E92628">
      <w:pPr>
        <w:rPr>
          <w:rFonts w:ascii="Times New Roman" w:hAnsi="Times New Roman" w:cs="Times New Roman"/>
        </w:rPr>
      </w:pPr>
      <w:r>
        <w:rPr>
          <w:rFonts w:ascii="Times New Roman" w:hAnsi="Times New Roman" w:cs="Times New Roman"/>
        </w:rPr>
        <w:t>Le 4</w:t>
      </w:r>
      <w:r>
        <w:rPr>
          <w:rFonts w:ascii="Times New Roman" w:hAnsi="Times New Roman" w:cs="Times New Roman"/>
          <w:vertAlign w:val="superscript"/>
        </w:rPr>
        <w:t>ème</w:t>
      </w:r>
      <w:r>
        <w:rPr>
          <w:rFonts w:ascii="Times New Roman" w:hAnsi="Times New Roman" w:cs="Times New Roman"/>
        </w:rPr>
        <w:t xml:space="preserve"> CSO, qui s’est déroulé le 10 Novembre, a exceptionnellement compté la présence de plusieurs représentants de partenaires au développement : l’AFD, la BAD, la FAO,… l’AT et le Coordonnateur ont préparé le CSO et rédigé le compte-rendu.</w:t>
      </w:r>
    </w:p>
    <w:p w:rsidR="00E92628" w:rsidRDefault="00E92628">
      <w:pPr>
        <w:pStyle w:val="Heading4"/>
        <w:rPr>
          <w:rFonts w:ascii="Times New Roman" w:hAnsi="Times New Roman" w:cs="Times New Roman"/>
        </w:rPr>
      </w:pPr>
      <w:r>
        <w:rPr>
          <w:rFonts w:ascii="Times New Roman" w:hAnsi="Times New Roman" w:cs="Times New Roman"/>
        </w:rPr>
        <w:t xml:space="preserve">Réunions avec les différents acteurs </w:t>
      </w:r>
    </w:p>
    <w:p w:rsidR="00E92628" w:rsidRDefault="00E92628">
      <w:pPr>
        <w:rPr>
          <w:rFonts w:ascii="Times New Roman" w:hAnsi="Times New Roman" w:cs="Times New Roman"/>
          <w:lang w:val="fr-BE"/>
        </w:rPr>
      </w:pPr>
      <w:r>
        <w:rPr>
          <w:rFonts w:ascii="Times New Roman" w:hAnsi="Times New Roman" w:cs="Times New Roman"/>
          <w:lang w:val="fr-BE"/>
        </w:rPr>
        <w:t xml:space="preserve">Les AT, parfois accompagnés du coordonnateur, ont assisté à plusieurs réunions ou manifestations concernant d’autres interventions, directement en lien ou complémentaires avec le PAFIB et avec lesquelles il conviendra de tisser des liens pour tirer davantage d’efficacité des actions. Ainsi ils ont pu participer, entre autres, à :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des discussions avec le PAFGA sur la mise en œuvre et les stratégies déployées par chacun des projets relatives à des activités proches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Une rencontre avec le Conseiller au Développement Rural de la Présidence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 xml:space="preserve">Une séance de travail avec un cadre du MERH sur la problématique des ICPE ;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La restitution de l’évaluation du projet OSRO, le 4 Août ;</w:t>
      </w:r>
    </w:p>
    <w:p w:rsidR="00E92628" w:rsidRDefault="00E92628">
      <w:pPr>
        <w:numPr>
          <w:ilvl w:val="0"/>
          <w:numId w:val="4"/>
        </w:numPr>
        <w:rPr>
          <w:rFonts w:ascii="Times New Roman" w:hAnsi="Times New Roman" w:cs="Times New Roman"/>
          <w:lang w:val="fr-BE"/>
        </w:rPr>
      </w:pPr>
      <w:r>
        <w:rPr>
          <w:rFonts w:ascii="Times New Roman" w:hAnsi="Times New Roman" w:cs="Times New Roman"/>
          <w:lang w:val="fr-BE"/>
        </w:rPr>
        <w:t xml:space="preserve">La préparation et la participation aux réunions du Secrétariat du Comité de Suivi des Recommandations du Colloque National sur le Pastoralisme, les 9 Août, 14 Septembre, 19 Octobre, 29 décembre et 18 janvier 2012, </w:t>
      </w:r>
      <w:r>
        <w:rPr>
          <w:rFonts w:ascii="Times New Roman" w:hAnsi="Times New Roman" w:cs="Times New Roman"/>
        </w:rPr>
        <w:t>l’AT n°1 a relancé les activités du sous-comité technique par une participation active à ces travaux et l’institution d’une réunion hebdomadaire depuis la fin novembre 2011.</w:t>
      </w:r>
    </w:p>
    <w:p w:rsidR="00E92628" w:rsidRDefault="00E92628">
      <w:pPr>
        <w:rPr>
          <w:rFonts w:ascii="Times New Roman" w:hAnsi="Times New Roman" w:cs="Times New Roman"/>
          <w:lang w:val="fr-BE"/>
        </w:rPr>
      </w:pPr>
      <w:r>
        <w:rPr>
          <w:rFonts w:ascii="Times New Roman" w:hAnsi="Times New Roman" w:cs="Times New Roman"/>
          <w:lang w:val="fr-BE"/>
        </w:rPr>
        <w:t>Par ailleurs, l’AT n°1 a également développé des échanges avec plusieurs personnes dont les actions touchent de près les problématiques prises en compte par le PAFIB. Par exemple, l’Assistant technique et les chercheurs du LVRZ, l’AT PAFGA, l’AT à la DOPSSP, l’AT au MEHP,…</w:t>
      </w:r>
    </w:p>
    <w:p w:rsidR="00E92628" w:rsidRDefault="00E92628">
      <w:pPr>
        <w:pStyle w:val="Heading1"/>
        <w:rPr>
          <w:rFonts w:ascii="Times New Roman" w:hAnsi="Times New Roman" w:cs="Times New Roman"/>
        </w:rPr>
      </w:pPr>
      <w:r>
        <w:rPr>
          <w:rFonts w:ascii="Times New Roman" w:hAnsi="Times New Roman" w:cs="Times New Roman"/>
          <w:lang w:val="fr-BE"/>
        </w:rPr>
        <w:br w:type="page"/>
      </w:r>
      <w:bookmarkStart w:id="18" w:name="_Toc317760898"/>
      <w:r>
        <w:rPr>
          <w:rFonts w:ascii="Times New Roman" w:hAnsi="Times New Roman" w:cs="Times New Roman"/>
        </w:rPr>
        <w:t>Activités prioritaires à mener au cours du prochain semestre (Janvier à Juin 2012)</w:t>
      </w:r>
      <w:bookmarkEnd w:id="18"/>
    </w:p>
    <w:p w:rsidR="00E92628" w:rsidRDefault="00E92628">
      <w:pPr>
        <w:pStyle w:val="Heading2"/>
        <w:rPr>
          <w:rFonts w:ascii="Times New Roman" w:hAnsi="Times New Roman" w:cs="Times New Roman"/>
        </w:rPr>
      </w:pPr>
      <w:bookmarkStart w:id="19" w:name="_Toc317760899"/>
      <w:r>
        <w:rPr>
          <w:rFonts w:ascii="Times New Roman" w:hAnsi="Times New Roman" w:cs="Times New Roman"/>
        </w:rPr>
        <w:t>Mise en œuvre des activités du DPC2</w:t>
      </w:r>
      <w:bookmarkEnd w:id="19"/>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20" w:name="_Toc317760900"/>
      <w:r>
        <w:rPr>
          <w:rFonts w:ascii="Times New Roman" w:hAnsi="Times New Roman" w:cs="Times New Roman"/>
        </w:rPr>
        <w:t>Poursuite des validations, mise en œuvre et suivi de TDR</w:t>
      </w:r>
      <w:bookmarkEnd w:id="20"/>
    </w:p>
    <w:p w:rsidR="00E92628" w:rsidRDefault="00E92628">
      <w:pPr>
        <w:rPr>
          <w:rFonts w:ascii="Times New Roman" w:hAnsi="Times New Roman" w:cs="Times New Roman"/>
        </w:rPr>
      </w:pPr>
      <w:r>
        <w:rPr>
          <w:rFonts w:ascii="Times New Roman" w:hAnsi="Times New Roman" w:cs="Times New Roman"/>
        </w:rPr>
        <w:t xml:space="preserve">La plupart des études ont été réalisées et les deux dernières R2A5 (CECOQDA) et R3A4 (cellule ICPE) seront mises en œuvre et leurs recommandations suivies tout au long du trimestre. </w:t>
      </w:r>
    </w:p>
    <w:p w:rsidR="00E92628" w:rsidRDefault="00E92628">
      <w:pPr>
        <w:rPr>
          <w:rFonts w:ascii="Times New Roman" w:hAnsi="Times New Roman" w:cs="Times New Roman"/>
        </w:rPr>
      </w:pPr>
      <w:r>
        <w:rPr>
          <w:rFonts w:ascii="Times New Roman" w:hAnsi="Times New Roman" w:cs="Times New Roman"/>
        </w:rPr>
        <w:t xml:space="preserve">Il restera des TDR à élaborer et/ou valider : </w:t>
      </w:r>
    </w:p>
    <w:p w:rsidR="00E92628" w:rsidRDefault="00E92628">
      <w:pPr>
        <w:numPr>
          <w:ilvl w:val="0"/>
          <w:numId w:val="4"/>
        </w:numPr>
        <w:rPr>
          <w:rFonts w:ascii="Times New Roman" w:hAnsi="Times New Roman" w:cs="Times New Roman"/>
        </w:rPr>
      </w:pPr>
      <w:r>
        <w:rPr>
          <w:rFonts w:ascii="Times New Roman" w:hAnsi="Times New Roman" w:cs="Times New Roman"/>
        </w:rPr>
        <w:t>R1A2 et R3A2 : pour le suivi et le contrôle des travaux liés aux aménagements des postes de sortie et des sites de tannerie ;</w:t>
      </w:r>
    </w:p>
    <w:p w:rsidR="00E92628" w:rsidRDefault="00E92628">
      <w:pPr>
        <w:numPr>
          <w:ilvl w:val="0"/>
          <w:numId w:val="4"/>
        </w:numPr>
        <w:rPr>
          <w:rFonts w:ascii="Times New Roman" w:hAnsi="Times New Roman" w:cs="Times New Roman"/>
        </w:rPr>
      </w:pPr>
      <w:r>
        <w:rPr>
          <w:rFonts w:ascii="Times New Roman" w:hAnsi="Times New Roman" w:cs="Times New Roman"/>
        </w:rPr>
        <w:t>Rencontres (inter-OP, intercommunautaires) et formations mises en œuvre par les partenaires.</w:t>
      </w:r>
    </w:p>
    <w:p w:rsidR="00E92628" w:rsidRDefault="00E92628">
      <w:pPr>
        <w:pStyle w:val="Heading3"/>
        <w:rPr>
          <w:rFonts w:ascii="Times New Roman" w:hAnsi="Times New Roman" w:cs="Times New Roman"/>
        </w:rPr>
      </w:pPr>
      <w:bookmarkStart w:id="21" w:name="_Toc317760901"/>
      <w:r>
        <w:rPr>
          <w:rFonts w:ascii="Times New Roman" w:hAnsi="Times New Roman" w:cs="Times New Roman"/>
        </w:rPr>
        <w:t>Suivi, avec l’équipe de coordination, des recommandations des missions</w:t>
      </w:r>
      <w:bookmarkEnd w:id="21"/>
    </w:p>
    <w:p w:rsidR="00E92628" w:rsidRDefault="00E92628">
      <w:pPr>
        <w:rPr>
          <w:rFonts w:ascii="Times New Roman" w:hAnsi="Times New Roman" w:cs="Times New Roman"/>
        </w:rPr>
      </w:pPr>
      <w:r>
        <w:rPr>
          <w:rFonts w:ascii="Times New Roman" w:hAnsi="Times New Roman" w:cs="Times New Roman"/>
        </w:rPr>
        <w:t xml:space="preserve">Des missions et des études ont été réalisées au cours des derniers mois. Certaines de ces missions constituent des préalables à la mise en œuvre d’autres activités. L’AT n°1 ou l’AT n°2, en lien étroit avec l’équipe de coordination du PAFIB, suivront la part de mise en œuvre de ces recommandations qui concernent le PAFIB. Cela concerne : </w:t>
      </w:r>
    </w:p>
    <w:p w:rsidR="00E92628" w:rsidRDefault="00E92628">
      <w:pPr>
        <w:numPr>
          <w:ilvl w:val="0"/>
          <w:numId w:val="4"/>
        </w:numPr>
        <w:rPr>
          <w:rFonts w:ascii="Times New Roman" w:hAnsi="Times New Roman" w:cs="Times New Roman"/>
        </w:rPr>
      </w:pPr>
      <w:r>
        <w:rPr>
          <w:rFonts w:ascii="Times New Roman" w:hAnsi="Times New Roman" w:cs="Times New Roman"/>
        </w:rPr>
        <w:t>Etude R2A6 : « Appui institutionnel à la DSV pour le renforcement des capacités en matière d’inspection des denrées d’origines animales et de contrôle des structures d’abattage » ;</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Etude R1A54 « Appui au processus de gestion des marchés et aires d’abattage à réhabiliter ou à aménager le long de « l’axe Nord » de commercialisation » ; </w:t>
      </w:r>
    </w:p>
    <w:p w:rsidR="00E92628" w:rsidRDefault="00E92628">
      <w:pPr>
        <w:numPr>
          <w:ilvl w:val="0"/>
          <w:numId w:val="4"/>
        </w:numPr>
        <w:rPr>
          <w:rFonts w:ascii="Times New Roman" w:hAnsi="Times New Roman" w:cs="Times New Roman"/>
        </w:rPr>
      </w:pPr>
      <w:r>
        <w:rPr>
          <w:rFonts w:ascii="Times New Roman" w:hAnsi="Times New Roman" w:cs="Times New Roman"/>
        </w:rPr>
        <w:t>Etude R3A4 : Appui à la création d’une cellule d’installations classées par un suivi des recommandations de la mission d’étude au niveau du MDPPA et du Ministère de l’Environnement ;</w:t>
      </w:r>
    </w:p>
    <w:p w:rsidR="00E92628" w:rsidRDefault="00E92628">
      <w:pPr>
        <w:numPr>
          <w:ilvl w:val="0"/>
          <w:numId w:val="4"/>
        </w:numPr>
        <w:rPr>
          <w:rFonts w:ascii="Times New Roman" w:hAnsi="Times New Roman" w:cs="Times New Roman"/>
        </w:rPr>
      </w:pPr>
      <w:r>
        <w:rPr>
          <w:rFonts w:ascii="Times New Roman" w:hAnsi="Times New Roman" w:cs="Times New Roman"/>
        </w:rPr>
        <w:t>Etude R2A5 : « Mobilisation d’un expert pour la réception du matériel de laboratoire du Centre de Contrôle de Qualité des Denrées Alimentaires (CECOQDA) ».</w:t>
      </w:r>
    </w:p>
    <w:p w:rsidR="00E92628" w:rsidRDefault="00E92628">
      <w:pPr>
        <w:rPr>
          <w:rFonts w:ascii="Times New Roman" w:hAnsi="Times New Roman" w:cs="Times New Roman"/>
        </w:rPr>
      </w:pPr>
      <w:r>
        <w:rPr>
          <w:rFonts w:ascii="Times New Roman" w:hAnsi="Times New Roman" w:cs="Times New Roman"/>
        </w:rPr>
        <w:t>Pour les misions dont les rapports sont en attente, il s’agira t de relire et d’apprécier les rapports produits. Il conviendra de veiller à ce que les experts ou les cadres reçoivent bien les observations sur leurs rapports et les appuyer dans la finalisation.</w:t>
      </w:r>
    </w:p>
    <w:p w:rsidR="00E92628" w:rsidRDefault="00E92628">
      <w:pPr>
        <w:pStyle w:val="Heading3"/>
        <w:rPr>
          <w:rFonts w:ascii="Times New Roman" w:hAnsi="Times New Roman" w:cs="Times New Roman"/>
        </w:rPr>
      </w:pPr>
      <w:bookmarkStart w:id="22" w:name="_Toc317760902"/>
      <w:r>
        <w:rPr>
          <w:rFonts w:ascii="Times New Roman" w:hAnsi="Times New Roman" w:cs="Times New Roman"/>
        </w:rPr>
        <w:t>Finalisation, avec l’équipe de coordination, des processus d’attribution et suivi</w:t>
      </w:r>
      <w:bookmarkEnd w:id="22"/>
    </w:p>
    <w:p w:rsidR="00E92628" w:rsidRDefault="00E92628">
      <w:pPr>
        <w:pStyle w:val="Heading4"/>
        <w:rPr>
          <w:rFonts w:ascii="Times New Roman" w:hAnsi="Times New Roman" w:cs="Times New Roman"/>
        </w:rPr>
      </w:pPr>
      <w:r>
        <w:rPr>
          <w:rFonts w:ascii="Times New Roman" w:hAnsi="Times New Roman" w:cs="Times New Roman"/>
        </w:rPr>
        <w:t>Dépouillement et élaboration des contrats</w:t>
      </w:r>
    </w:p>
    <w:p w:rsidR="00E92628" w:rsidRDefault="00E92628">
      <w:pPr>
        <w:rPr>
          <w:rFonts w:ascii="Times New Roman" w:hAnsi="Times New Roman" w:cs="Times New Roman"/>
        </w:rPr>
      </w:pPr>
      <w:r>
        <w:rPr>
          <w:rFonts w:ascii="Times New Roman" w:hAnsi="Times New Roman" w:cs="Times New Roman"/>
        </w:rPr>
        <w:t xml:space="preserve">Plusieurs DAO (travaux d’aménagements des marchés et aires d’abattage, travaux pour les points d’eau) ainsi que l’AP ont été lancés au cours du second semestre d’AT. Le dépouillement des offres reçues a été réalisé au cours du semestre précédent, principalement avec l’appui des AT n°1 et n°2. </w:t>
      </w:r>
    </w:p>
    <w:p w:rsidR="00E92628" w:rsidRDefault="00E92628">
      <w:pPr>
        <w:rPr>
          <w:rFonts w:ascii="Times New Roman" w:hAnsi="Times New Roman" w:cs="Times New Roman"/>
        </w:rPr>
      </w:pPr>
      <w:r>
        <w:rPr>
          <w:rFonts w:ascii="Times New Roman" w:hAnsi="Times New Roman" w:cs="Times New Roman"/>
        </w:rPr>
        <w:t xml:space="preserve">Les lots 3 et 4 de l’Appel à Proposition ont été attribués. Il s’agit maintenant pour la coordination du projet de rapidement appuyer les bénéficiaires à finaliser le contrat et démarrer les activités. </w:t>
      </w:r>
    </w:p>
    <w:p w:rsidR="00E92628" w:rsidRDefault="00E92628">
      <w:pPr>
        <w:pStyle w:val="Heading4"/>
        <w:rPr>
          <w:rFonts w:ascii="Times New Roman" w:hAnsi="Times New Roman" w:cs="Times New Roman"/>
        </w:rPr>
      </w:pPr>
      <w:r>
        <w:rPr>
          <w:rFonts w:ascii="Times New Roman" w:hAnsi="Times New Roman" w:cs="Times New Roman"/>
        </w:rPr>
        <w:t>Suivi des activités et des travaux</w:t>
      </w:r>
    </w:p>
    <w:p w:rsidR="00E92628" w:rsidRDefault="00E92628">
      <w:pPr>
        <w:rPr>
          <w:rFonts w:ascii="Times New Roman" w:hAnsi="Times New Roman" w:cs="Times New Roman"/>
        </w:rPr>
      </w:pPr>
      <w:r>
        <w:rPr>
          <w:rFonts w:ascii="Times New Roman" w:hAnsi="Times New Roman" w:cs="Times New Roman"/>
        </w:rPr>
        <w:t xml:space="preserve">Un dispositif de suivi des travaux va être mis en place par rapport à des compétences techniques non présentes au sein de l’équipe de coordination. Outre ce dispositif, l’équipe de coordination du PAFIB devra prêter une attention particulière au déroulement des travaux et assurer un suivi et des déplacements réguliers sur sites, en particulier au moment des étapes clefs des constructions, pour appuyer les contrôleurs de travaux. </w:t>
      </w:r>
    </w:p>
    <w:p w:rsidR="00E92628" w:rsidRDefault="00E92628">
      <w:pPr>
        <w:rPr>
          <w:rFonts w:ascii="Times New Roman" w:hAnsi="Times New Roman" w:cs="Times New Roman"/>
        </w:rPr>
      </w:pPr>
      <w:r>
        <w:rPr>
          <w:rFonts w:ascii="Times New Roman" w:hAnsi="Times New Roman" w:cs="Times New Roman"/>
        </w:rPr>
        <w:t>Concernant les bénéficiaires de l’AP, il est prévu que l’AT n°2 et le Point focal, suivent plus particulièrement les activités menées afin d’assurer la cohérence sur les différents sites et avec les activités qu’ils auront à mener de manière complémentaire en termes d’appui aux OP. Ils seront appuyés par l’AT n°1.</w:t>
      </w:r>
    </w:p>
    <w:p w:rsidR="00E92628" w:rsidRDefault="00E92628">
      <w:pPr>
        <w:pStyle w:val="Heading3"/>
        <w:rPr>
          <w:rFonts w:ascii="Times New Roman" w:hAnsi="Times New Roman" w:cs="Times New Roman"/>
        </w:rPr>
      </w:pPr>
      <w:bookmarkStart w:id="23" w:name="_Toc317760903"/>
      <w:r>
        <w:rPr>
          <w:rFonts w:ascii="Times New Roman" w:hAnsi="Times New Roman" w:cs="Times New Roman"/>
        </w:rPr>
        <w:t>Appui au processus des appels d’offres</w:t>
      </w:r>
      <w:bookmarkEnd w:id="23"/>
    </w:p>
    <w:p w:rsidR="00E92628" w:rsidRDefault="00E92628">
      <w:pPr>
        <w:pStyle w:val="Heading4"/>
        <w:rPr>
          <w:rFonts w:ascii="Times New Roman" w:hAnsi="Times New Roman" w:cs="Times New Roman"/>
        </w:rPr>
      </w:pPr>
      <w:r>
        <w:rPr>
          <w:rFonts w:ascii="Times New Roman" w:hAnsi="Times New Roman" w:cs="Times New Roman"/>
        </w:rPr>
        <w:t>Spécifiques aux travaux à entreprendre</w:t>
      </w:r>
    </w:p>
    <w:p w:rsidR="00E92628" w:rsidRDefault="00E92628">
      <w:pPr>
        <w:rPr>
          <w:rFonts w:ascii="Times New Roman" w:hAnsi="Times New Roman" w:cs="Times New Roman"/>
        </w:rPr>
      </w:pPr>
      <w:r>
        <w:rPr>
          <w:rFonts w:ascii="Times New Roman" w:hAnsi="Times New Roman" w:cs="Times New Roman"/>
        </w:rPr>
        <w:t xml:space="preserve">A la suite des missions de spécifications techniques et d’accords sociaux (R1A2 et R3A1 respectivement pour les aménagements des postes de sortie et des sites de tannerie), les AT et le coordonnateur, avec l’appui des cadres des ministères (voir ci-dessus) ou des experts chargés de ces tâches, ont préparé les DAO qui ont été transmis à ACTION et à DUE pour validation. La cellule Action ou le PAFIB lanceront ensuite les DAO de manière à recruter les entreprises qui réaliseront les travaux. </w:t>
      </w:r>
    </w:p>
    <w:p w:rsidR="00E92628" w:rsidRDefault="00E92628">
      <w:pPr>
        <w:rPr>
          <w:rFonts w:ascii="Times New Roman" w:hAnsi="Times New Roman" w:cs="Times New Roman"/>
        </w:rPr>
      </w:pPr>
      <w:r>
        <w:rPr>
          <w:rFonts w:ascii="Times New Roman" w:hAnsi="Times New Roman" w:cs="Times New Roman"/>
        </w:rPr>
        <w:t>Le lancement de ces DAO travaux prévu durant le second semestre 2011 ne pourra se faire finalement qu’au cours du 1</w:t>
      </w:r>
      <w:r>
        <w:rPr>
          <w:rFonts w:ascii="Times New Roman" w:hAnsi="Times New Roman" w:cs="Times New Roman"/>
          <w:vertAlign w:val="superscript"/>
        </w:rPr>
        <w:t>er</w:t>
      </w:r>
      <w:r>
        <w:rPr>
          <w:rFonts w:ascii="Times New Roman" w:hAnsi="Times New Roman" w:cs="Times New Roman"/>
        </w:rPr>
        <w:t xml:space="preserve"> trimestre 2012.</w:t>
      </w:r>
    </w:p>
    <w:p w:rsidR="00E92628" w:rsidRDefault="00E92628">
      <w:pPr>
        <w:rPr>
          <w:rFonts w:ascii="Times New Roman" w:hAnsi="Times New Roman" w:cs="Times New Roman"/>
        </w:rPr>
      </w:pPr>
      <w:r>
        <w:rPr>
          <w:rFonts w:ascii="Times New Roman" w:hAnsi="Times New Roman" w:cs="Times New Roman"/>
        </w:rPr>
        <w:t>Par ailleurs, des difficultés ont été rencontrées quant à l’attribution de trois lots du DAO pour la réalisation des points d’eau. Le rapport final, déclarant le premier AO infructueux, a été transmis à la DUE. Un nouvel AO sous procédure négociée concernant 5 entreprises a été finalement relancé. La procédure d’attribution est actuellement en phase d’achèvement.</w:t>
      </w:r>
    </w:p>
    <w:p w:rsidR="00E92628" w:rsidRDefault="00E92628">
      <w:pPr>
        <w:pStyle w:val="Heading4"/>
        <w:rPr>
          <w:rFonts w:ascii="Times New Roman" w:hAnsi="Times New Roman" w:cs="Times New Roman"/>
        </w:rPr>
      </w:pPr>
      <w:r>
        <w:rPr>
          <w:rFonts w:ascii="Times New Roman" w:hAnsi="Times New Roman" w:cs="Times New Roman"/>
        </w:rPr>
        <w:t xml:space="preserve"> Spécifiques à des fournitures de matériel ou d’équipement</w:t>
      </w:r>
    </w:p>
    <w:p w:rsidR="00E92628" w:rsidRDefault="00E92628">
      <w:pPr>
        <w:rPr>
          <w:rFonts w:ascii="Times New Roman" w:hAnsi="Times New Roman" w:cs="Times New Roman"/>
        </w:rPr>
      </w:pPr>
      <w:r>
        <w:rPr>
          <w:rFonts w:ascii="Times New Roman" w:hAnsi="Times New Roman" w:cs="Times New Roman"/>
        </w:rPr>
        <w:t xml:space="preserve">Au cours du premier trimestre 2012, il s’agira, pour l’équipe du PAFIB, dont l’AT n°1, de suivre un certain nombre de marchés relatifs à des fournitures de matériel ou d’équipement. Ainsi, il est prévu : </w:t>
      </w:r>
    </w:p>
    <w:p w:rsidR="00E92628" w:rsidRDefault="00E92628">
      <w:pPr>
        <w:numPr>
          <w:ilvl w:val="0"/>
          <w:numId w:val="4"/>
        </w:numPr>
        <w:rPr>
          <w:rFonts w:ascii="Times New Roman" w:hAnsi="Times New Roman" w:cs="Times New Roman"/>
        </w:rPr>
      </w:pPr>
      <w:r>
        <w:rPr>
          <w:rFonts w:ascii="Times New Roman" w:hAnsi="Times New Roman" w:cs="Times New Roman"/>
        </w:rPr>
        <w:t>de suivre le marché d’équipement du CECOQDA en matériel de laboratoire et d’analyse (R2A5) ;</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d’équiper la DOPSSP et la DSA du MERA suite à la mission R1A7 d’appui à ces deux directions en termes de système d’information et d’appui au renforcement de capacités des OP (R1A7). </w:t>
      </w:r>
    </w:p>
    <w:p w:rsidR="00E92628" w:rsidRDefault="00E92628">
      <w:pPr>
        <w:numPr>
          <w:ilvl w:val="0"/>
          <w:numId w:val="4"/>
        </w:numPr>
        <w:rPr>
          <w:rFonts w:ascii="Times New Roman" w:hAnsi="Times New Roman" w:cs="Times New Roman"/>
        </w:rPr>
      </w:pPr>
      <w:r>
        <w:rPr>
          <w:rFonts w:ascii="Times New Roman" w:hAnsi="Times New Roman" w:cs="Times New Roman"/>
        </w:rPr>
        <w:t>d’équiper les postes de contrôle sanitaire le long des axes d’exportation de « l’espace Nord » suite à la mission qui sera réalisée par deux cadres de la DSV (R1A4) ;</w:t>
      </w:r>
    </w:p>
    <w:p w:rsidR="00E92628" w:rsidRDefault="00E92628">
      <w:pPr>
        <w:numPr>
          <w:ilvl w:val="0"/>
          <w:numId w:val="4"/>
        </w:numPr>
        <w:rPr>
          <w:rFonts w:ascii="Times New Roman" w:hAnsi="Times New Roman" w:cs="Times New Roman"/>
        </w:rPr>
      </w:pPr>
      <w:r>
        <w:rPr>
          <w:rFonts w:ascii="Times New Roman" w:hAnsi="Times New Roman" w:cs="Times New Roman"/>
        </w:rPr>
        <w:t>d’équiper les inspecteurs en matériel nécessaire à leur activité d’inspection (R2A6) ;</w:t>
      </w:r>
    </w:p>
    <w:p w:rsidR="00E92628" w:rsidRDefault="00E92628">
      <w:pPr>
        <w:numPr>
          <w:ilvl w:val="0"/>
          <w:numId w:val="4"/>
        </w:numPr>
        <w:rPr>
          <w:rFonts w:ascii="Times New Roman" w:hAnsi="Times New Roman" w:cs="Times New Roman"/>
        </w:rPr>
      </w:pPr>
      <w:r>
        <w:rPr>
          <w:rFonts w:ascii="Times New Roman" w:hAnsi="Times New Roman" w:cs="Times New Roman"/>
        </w:rPr>
        <w:t>de suivre la mise en œuvre de la mission ICPE et l’application des  recommandations qui découleront de l’étude (R3A4) ;</w:t>
      </w:r>
    </w:p>
    <w:p w:rsidR="00E92628" w:rsidRDefault="00E92628">
      <w:pPr>
        <w:pStyle w:val="Heading3"/>
        <w:pBdr>
          <w:bottom w:val="single" w:sz="4" w:space="0" w:color="auto"/>
        </w:pBdr>
        <w:rPr>
          <w:rFonts w:ascii="Times New Roman" w:hAnsi="Times New Roman" w:cs="Times New Roman"/>
        </w:rPr>
      </w:pPr>
      <w:bookmarkStart w:id="24" w:name="_Toc317760904"/>
      <w:r>
        <w:rPr>
          <w:rFonts w:ascii="Times New Roman" w:hAnsi="Times New Roman" w:cs="Times New Roman"/>
        </w:rPr>
        <w:t>Animation, appui aux OP et aux bénéficiaires de l’AP</w:t>
      </w:r>
      <w:bookmarkEnd w:id="24"/>
    </w:p>
    <w:p w:rsidR="00E92628" w:rsidRDefault="00E92628">
      <w:pPr>
        <w:rPr>
          <w:rFonts w:ascii="Times New Roman" w:hAnsi="Times New Roman" w:cs="Times New Roman"/>
        </w:rPr>
      </w:pPr>
      <w:r>
        <w:rPr>
          <w:rFonts w:ascii="Times New Roman" w:hAnsi="Times New Roman" w:cs="Times New Roman"/>
        </w:rPr>
        <w:t xml:space="preserve">Il s’agira de suivre les activités d’appui aux OP suite à l’attribution des lots de l’appel à proposition et de suivre le démarrage des travaux relatifs aux marchés et aux aires d’abattage.  </w:t>
      </w:r>
    </w:p>
    <w:p w:rsidR="00E92628" w:rsidRDefault="00E92628">
      <w:pPr>
        <w:rPr>
          <w:rFonts w:ascii="Times New Roman" w:hAnsi="Times New Roman" w:cs="Times New Roman"/>
        </w:rPr>
      </w:pPr>
      <w:r>
        <w:rPr>
          <w:rFonts w:ascii="Times New Roman" w:hAnsi="Times New Roman" w:cs="Times New Roman"/>
        </w:rPr>
        <w:t>L’AT n°2 va poursuivre ses tournées de préparation des Forums inter communautaires. Ces assises réunissant les leaders transhumants et les autres acteurs de la filière viseront la promotion d’initiatives d’organisations socioprofessionnelles. Il sera en outre, sur la base du travail de préparation effectué au cours de la période précédente, appelé à animer les instances de gestion des infrastructures (marchés, aires d’abattages et points d’eau) réalisées par le PAFIB. Il sera appuyé en cela par l’AT n°1.</w:t>
      </w:r>
    </w:p>
    <w:p w:rsidR="00E92628" w:rsidRDefault="00E92628">
      <w:pPr>
        <w:rPr>
          <w:rStyle w:val="CorpsdetexteCar"/>
        </w:rPr>
      </w:pPr>
    </w:p>
    <w:p w:rsidR="00E92628" w:rsidRDefault="00E92628">
      <w:pPr>
        <w:pStyle w:val="Heading3"/>
        <w:rPr>
          <w:rFonts w:ascii="Times New Roman" w:hAnsi="Times New Roman" w:cs="Times New Roman"/>
        </w:rPr>
      </w:pPr>
      <w:bookmarkStart w:id="25" w:name="_Toc317760905"/>
      <w:r>
        <w:rPr>
          <w:rFonts w:ascii="Times New Roman" w:hAnsi="Times New Roman" w:cs="Times New Roman"/>
        </w:rPr>
        <w:t>Assistance et conseils aux différents partenaires</w:t>
      </w:r>
      <w:bookmarkEnd w:id="25"/>
    </w:p>
    <w:p w:rsidR="00E92628" w:rsidRDefault="00E92628">
      <w:pPr>
        <w:rPr>
          <w:rFonts w:ascii="Times New Roman" w:hAnsi="Times New Roman" w:cs="Times New Roman"/>
        </w:rPr>
      </w:pPr>
      <w:r>
        <w:rPr>
          <w:rFonts w:ascii="Times New Roman" w:hAnsi="Times New Roman" w:cs="Times New Roman"/>
        </w:rPr>
        <w:t xml:space="preserve">Cette dimension d’assistance et de conseil va se poursuivre. Les AT et le point focal de la DOP/SSP se rendront disponibles aux sollicitations des acteurs de la filière et des partenaires au travers de réunions formelles (telles que certaines ont déjà été menées) ou au travers de visites moins formelles des interlocuteurs (au bureau ou sur le terrain). </w:t>
      </w:r>
    </w:p>
    <w:p w:rsidR="00E92628" w:rsidRDefault="00E92628">
      <w:pPr>
        <w:rPr>
          <w:rFonts w:ascii="Times New Roman" w:hAnsi="Times New Roman" w:cs="Times New Roman"/>
        </w:rPr>
      </w:pPr>
      <w:r>
        <w:rPr>
          <w:rFonts w:ascii="Times New Roman" w:hAnsi="Times New Roman" w:cs="Times New Roman"/>
        </w:rPr>
        <w:t>Cela concernera particulièrement les Organismes d’appuis (ADRB, INADES) qui se sont vus attribuer les AP.</w:t>
      </w:r>
    </w:p>
    <w:p w:rsidR="00E92628" w:rsidRDefault="00E92628">
      <w:pPr>
        <w:pStyle w:val="Heading2"/>
        <w:rPr>
          <w:rFonts w:ascii="Times New Roman" w:hAnsi="Times New Roman" w:cs="Times New Roman"/>
        </w:rPr>
      </w:pPr>
      <w:r>
        <w:rPr>
          <w:rFonts w:ascii="Times New Roman" w:hAnsi="Times New Roman" w:cs="Times New Roman"/>
        </w:rPr>
        <w:t xml:space="preserve"> </w:t>
      </w:r>
      <w:bookmarkStart w:id="26" w:name="_Toc317760906"/>
      <w:r>
        <w:rPr>
          <w:rFonts w:ascii="Times New Roman" w:hAnsi="Times New Roman" w:cs="Times New Roman"/>
        </w:rPr>
        <w:t>Gestion opérationnelle, administrative et comptable</w:t>
      </w:r>
      <w:bookmarkEnd w:id="26"/>
    </w:p>
    <w:p w:rsidR="00E92628" w:rsidRDefault="00E92628">
      <w:pPr>
        <w:pStyle w:val="Heading3"/>
        <w:rPr>
          <w:rFonts w:ascii="Times New Roman" w:hAnsi="Times New Roman" w:cs="Times New Roman"/>
        </w:rPr>
      </w:pPr>
      <w:bookmarkStart w:id="27" w:name="_Toc317760907"/>
      <w:r>
        <w:rPr>
          <w:rFonts w:ascii="Times New Roman" w:hAnsi="Times New Roman" w:cs="Times New Roman"/>
        </w:rPr>
        <w:t>Poursuivre le suivi-évaluation pour la mesure des résultats, effets et impact</w:t>
      </w:r>
      <w:bookmarkEnd w:id="27"/>
    </w:p>
    <w:p w:rsidR="00E92628" w:rsidRDefault="00E92628">
      <w:pPr>
        <w:rPr>
          <w:rFonts w:ascii="Times New Roman" w:hAnsi="Times New Roman" w:cs="Times New Roman"/>
        </w:rPr>
      </w:pPr>
      <w:r>
        <w:rPr>
          <w:rFonts w:ascii="Times New Roman" w:hAnsi="Times New Roman" w:cs="Times New Roman"/>
        </w:rPr>
        <w:t>Suite à la reprise du cadre logique, notamment les modifications portant sur les indicateurs, il s’agira d’actualiser régulièrement les mesures de ces indicateurs et déterminer l’évolution du projet dans l’atteinte des objectifs qui lui sont assignés. Il est envisagé d’associer la DSA à la collecte des informations destinées à renseigner les indicateurs. Une note dans ce sens a été soumise lors du 4</w:t>
      </w:r>
      <w:r>
        <w:rPr>
          <w:rFonts w:ascii="Times New Roman" w:hAnsi="Times New Roman" w:cs="Times New Roman"/>
          <w:vertAlign w:val="superscript"/>
        </w:rPr>
        <w:t>ème</w:t>
      </w:r>
      <w:r>
        <w:rPr>
          <w:rFonts w:ascii="Times New Roman" w:hAnsi="Times New Roman" w:cs="Times New Roman"/>
        </w:rPr>
        <w:t xml:space="preserve"> CSO et cela s’inscrira dans le prolongement du renforcement de capacité et de dotation en matériel informatique et roulant à l’endroit de cette Direction.</w:t>
      </w:r>
    </w:p>
    <w:p w:rsidR="00E92628" w:rsidRDefault="00E92628">
      <w:pPr>
        <w:pStyle w:val="Heading3"/>
        <w:rPr>
          <w:rFonts w:ascii="Times New Roman" w:hAnsi="Times New Roman" w:cs="Times New Roman"/>
        </w:rPr>
      </w:pPr>
      <w:bookmarkStart w:id="28" w:name="_Toc317760908"/>
      <w:r>
        <w:rPr>
          <w:rFonts w:ascii="Times New Roman" w:hAnsi="Times New Roman" w:cs="Times New Roman"/>
        </w:rPr>
        <w:t>Actualiser la planification indicative</w:t>
      </w:r>
      <w:bookmarkEnd w:id="28"/>
    </w:p>
    <w:p w:rsidR="00E92628" w:rsidRDefault="00E92628">
      <w:pPr>
        <w:rPr>
          <w:rFonts w:ascii="Times New Roman" w:hAnsi="Times New Roman" w:cs="Times New Roman"/>
        </w:rPr>
      </w:pPr>
      <w:r>
        <w:rPr>
          <w:rFonts w:ascii="Times New Roman" w:hAnsi="Times New Roman" w:cs="Times New Roman"/>
        </w:rPr>
        <w:t xml:space="preserve">La programmation continuera d’être actualisée régulièrement afin de suivre au mieux le pilotage du PAFIB et ne pas laisser passer les échéances importantes, notamment la date « n+3 » fixée au 24 Février 2012. </w:t>
      </w:r>
    </w:p>
    <w:p w:rsidR="00E92628" w:rsidRDefault="00E92628">
      <w:pPr>
        <w:rPr>
          <w:rFonts w:ascii="Times New Roman" w:hAnsi="Times New Roman" w:cs="Times New Roman"/>
        </w:rPr>
      </w:pPr>
      <w:r>
        <w:rPr>
          <w:rFonts w:ascii="Times New Roman" w:hAnsi="Times New Roman" w:cs="Times New Roman"/>
        </w:rPr>
        <w:t xml:space="preserve">Ces programmations seront directement liées à l’outil de suivi-évaluation opérationnel. </w:t>
      </w:r>
    </w:p>
    <w:p w:rsidR="00E92628" w:rsidRDefault="00E92628">
      <w:pPr>
        <w:pStyle w:val="Heading3"/>
        <w:rPr>
          <w:rFonts w:ascii="Times New Roman" w:hAnsi="Times New Roman" w:cs="Times New Roman"/>
        </w:rPr>
      </w:pPr>
      <w:bookmarkStart w:id="29" w:name="_Toc317760909"/>
      <w:r>
        <w:rPr>
          <w:rFonts w:ascii="Times New Roman" w:hAnsi="Times New Roman" w:cs="Times New Roman"/>
        </w:rPr>
        <w:t>Tenir des réunions d’informations régulières</w:t>
      </w:r>
      <w:bookmarkEnd w:id="29"/>
    </w:p>
    <w:p w:rsidR="00E92628" w:rsidRDefault="00E92628">
      <w:pPr>
        <w:rPr>
          <w:rFonts w:ascii="Times New Roman" w:hAnsi="Times New Roman" w:cs="Times New Roman"/>
        </w:rPr>
      </w:pPr>
      <w:r>
        <w:rPr>
          <w:rFonts w:ascii="Times New Roman" w:hAnsi="Times New Roman" w:cs="Times New Roman"/>
        </w:rPr>
        <w:t xml:space="preserve">Le coordonnateur, avec l’appui des AT, devra continuer à mettre en place des réunions régulières avec tous les partenaires institutionnels, financiers et techniques, de manière à faciliter le suivi, les échanges et le partage de l’information. </w:t>
      </w:r>
    </w:p>
    <w:p w:rsidR="00E92628" w:rsidRDefault="00E92628">
      <w:pPr>
        <w:pStyle w:val="Heading3"/>
        <w:rPr>
          <w:rFonts w:ascii="Times New Roman" w:hAnsi="Times New Roman" w:cs="Times New Roman"/>
        </w:rPr>
      </w:pPr>
      <w:bookmarkStart w:id="30" w:name="_Toc317760910"/>
      <w:r>
        <w:rPr>
          <w:rFonts w:ascii="Times New Roman" w:hAnsi="Times New Roman" w:cs="Times New Roman"/>
        </w:rPr>
        <w:t>Participer à la rédaction des rapports et veiller à leur finalisation</w:t>
      </w:r>
      <w:bookmarkEnd w:id="30"/>
    </w:p>
    <w:p w:rsidR="00E92628" w:rsidRDefault="00E92628">
      <w:pPr>
        <w:rPr>
          <w:rFonts w:ascii="Times New Roman" w:hAnsi="Times New Roman" w:cs="Times New Roman"/>
        </w:rPr>
      </w:pPr>
      <w:r>
        <w:rPr>
          <w:rFonts w:ascii="Times New Roman" w:hAnsi="Times New Roman" w:cs="Times New Roman"/>
        </w:rPr>
        <w:t xml:space="preserve">Les AT appuieront le coordonnateur dans la rédaction et la relecture des rapports trimestriels du projet. </w:t>
      </w:r>
    </w:p>
    <w:p w:rsidR="00E92628" w:rsidRDefault="00E92628">
      <w:pPr>
        <w:rPr>
          <w:rFonts w:ascii="Times New Roman" w:hAnsi="Times New Roman" w:cs="Times New Roman"/>
        </w:rPr>
      </w:pPr>
      <w:r>
        <w:rPr>
          <w:rFonts w:ascii="Times New Roman" w:hAnsi="Times New Roman" w:cs="Times New Roman"/>
        </w:rPr>
        <w:t xml:space="preserve">Ils auront également à préparer la rédaction du prochain rapport d’assistance technique. </w:t>
      </w:r>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31" w:name="_Toc317760911"/>
      <w:r>
        <w:rPr>
          <w:rFonts w:ascii="Times New Roman" w:hAnsi="Times New Roman" w:cs="Times New Roman"/>
        </w:rPr>
        <w:t>Maintenir et renforcer les liens et la concertation avec les partenaires directs du PAFIB</w:t>
      </w:r>
      <w:bookmarkEnd w:id="31"/>
    </w:p>
    <w:p w:rsidR="00E92628" w:rsidRDefault="00E92628">
      <w:pPr>
        <w:rPr>
          <w:rFonts w:ascii="Times New Roman" w:hAnsi="Times New Roman" w:cs="Times New Roman"/>
        </w:rPr>
      </w:pPr>
      <w:r>
        <w:rPr>
          <w:rFonts w:ascii="Times New Roman" w:hAnsi="Times New Roman" w:cs="Times New Roman"/>
        </w:rPr>
        <w:t>Il s’agira, pour le coordonnateur et les assistants techniques, de poursuivre le renforcement des liens et de la concertation avec les différents partenaires directs du projet, à savoir les professionnels de la filière, les différents services du MDPPA, la cellule Action et la DUE.</w:t>
      </w:r>
    </w:p>
    <w:p w:rsidR="00E92628" w:rsidRDefault="00E92628">
      <w:pPr>
        <w:pStyle w:val="Heading2"/>
        <w:rPr>
          <w:rFonts w:ascii="Times New Roman" w:hAnsi="Times New Roman" w:cs="Times New Roman"/>
        </w:rPr>
      </w:pPr>
      <w:r>
        <w:rPr>
          <w:rFonts w:ascii="Times New Roman" w:hAnsi="Times New Roman" w:cs="Times New Roman"/>
        </w:rPr>
        <w:t xml:space="preserve"> </w:t>
      </w:r>
      <w:bookmarkStart w:id="32" w:name="_Toc317760912"/>
      <w:r>
        <w:rPr>
          <w:rFonts w:ascii="Times New Roman" w:hAnsi="Times New Roman" w:cs="Times New Roman"/>
        </w:rPr>
        <w:t>Instances et liens avec les partenaires</w:t>
      </w:r>
      <w:bookmarkEnd w:id="32"/>
    </w:p>
    <w:p w:rsidR="00E92628" w:rsidRDefault="00E92628">
      <w:pPr>
        <w:rPr>
          <w:rFonts w:ascii="Times New Roman" w:hAnsi="Times New Roman" w:cs="Times New Roman"/>
        </w:rPr>
      </w:pPr>
      <w:r>
        <w:rPr>
          <w:rFonts w:ascii="Times New Roman" w:hAnsi="Times New Roman" w:cs="Times New Roman"/>
        </w:rPr>
        <w:t xml:space="preserve">Les activités ci-dessous incombent davantage au coordonnateur, représentant du projet. Les AT devront néanmoins le seconder et l’appuyer dans la réalisation de ces tâches. </w:t>
      </w:r>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33" w:name="_Toc317760913"/>
      <w:r>
        <w:rPr>
          <w:rFonts w:ascii="Times New Roman" w:hAnsi="Times New Roman" w:cs="Times New Roman"/>
        </w:rPr>
        <w:t>Appuyer l’organisation du 5</w:t>
      </w:r>
      <w:r>
        <w:rPr>
          <w:rFonts w:ascii="Times New Roman" w:hAnsi="Times New Roman" w:cs="Times New Roman"/>
          <w:vertAlign w:val="superscript"/>
        </w:rPr>
        <w:t xml:space="preserve">ème  </w:t>
      </w:r>
      <w:r>
        <w:rPr>
          <w:rFonts w:ascii="Times New Roman" w:hAnsi="Times New Roman" w:cs="Times New Roman"/>
        </w:rPr>
        <w:t>et 6</w:t>
      </w:r>
      <w:r>
        <w:rPr>
          <w:rFonts w:ascii="Times New Roman" w:hAnsi="Times New Roman" w:cs="Times New Roman"/>
          <w:vertAlign w:val="superscript"/>
        </w:rPr>
        <w:t>ème</w:t>
      </w:r>
      <w:r>
        <w:rPr>
          <w:rFonts w:ascii="Times New Roman" w:hAnsi="Times New Roman" w:cs="Times New Roman"/>
        </w:rPr>
        <w:t xml:space="preserve"> CSO</w:t>
      </w:r>
      <w:bookmarkEnd w:id="33"/>
      <w:r>
        <w:rPr>
          <w:rFonts w:ascii="Times New Roman" w:hAnsi="Times New Roman" w:cs="Times New Roman"/>
        </w:rPr>
        <w:t xml:space="preserve"> </w:t>
      </w:r>
    </w:p>
    <w:p w:rsidR="00E92628" w:rsidRDefault="00E92628">
      <w:pPr>
        <w:rPr>
          <w:rFonts w:ascii="Times New Roman" w:hAnsi="Times New Roman" w:cs="Times New Roman"/>
        </w:rPr>
      </w:pPr>
      <w:r>
        <w:rPr>
          <w:rFonts w:ascii="Times New Roman" w:hAnsi="Times New Roman" w:cs="Times New Roman"/>
        </w:rPr>
        <w:t xml:space="preserve">Il incombera aux AT d’appuyer le coordonnateur dans la préparation des bilans du PAFIB et dans les propositions d’orientations ou d’aménagements à proposer pour améliorer la mise en œuvre du projet. </w:t>
      </w:r>
    </w:p>
    <w:p w:rsidR="00E92628" w:rsidRDefault="00E92628">
      <w:pPr>
        <w:pStyle w:val="Heading3"/>
        <w:rPr>
          <w:rFonts w:ascii="Times New Roman" w:hAnsi="Times New Roman" w:cs="Times New Roman"/>
        </w:rPr>
      </w:pPr>
      <w:r>
        <w:rPr>
          <w:rFonts w:ascii="Times New Roman" w:hAnsi="Times New Roman" w:cs="Times New Roman"/>
        </w:rPr>
        <w:t xml:space="preserve"> </w:t>
      </w:r>
      <w:bookmarkStart w:id="34" w:name="_Toc317760914"/>
      <w:r>
        <w:rPr>
          <w:rFonts w:ascii="Times New Roman" w:hAnsi="Times New Roman" w:cs="Times New Roman"/>
        </w:rPr>
        <w:t>Renforcer les liens avec les partenaires</w:t>
      </w:r>
      <w:bookmarkEnd w:id="34"/>
      <w:r>
        <w:rPr>
          <w:rFonts w:ascii="Times New Roman" w:hAnsi="Times New Roman" w:cs="Times New Roman"/>
        </w:rPr>
        <w:t xml:space="preserve"> </w:t>
      </w:r>
    </w:p>
    <w:p w:rsidR="00E92628" w:rsidRDefault="00E92628">
      <w:pPr>
        <w:rPr>
          <w:rFonts w:ascii="Times New Roman" w:hAnsi="Times New Roman" w:cs="Times New Roman"/>
        </w:rPr>
      </w:pPr>
      <w:r>
        <w:rPr>
          <w:rFonts w:ascii="Times New Roman" w:hAnsi="Times New Roman" w:cs="Times New Roman"/>
        </w:rPr>
        <w:t xml:space="preserve">Il s’agira, pour le coordonnateur et les AT, de poursuivre le renforcement des liens avec les différentes institutions ayant un lien plus ou moins direct avec la filière, dont entre autres : </w:t>
      </w:r>
    </w:p>
    <w:p w:rsidR="00E92628" w:rsidRDefault="00E92628">
      <w:pPr>
        <w:numPr>
          <w:ilvl w:val="0"/>
          <w:numId w:val="4"/>
        </w:numPr>
        <w:rPr>
          <w:rFonts w:ascii="Times New Roman" w:hAnsi="Times New Roman" w:cs="Times New Roman"/>
        </w:rPr>
      </w:pPr>
      <w:r>
        <w:rPr>
          <w:rFonts w:ascii="Times New Roman" w:hAnsi="Times New Roman" w:cs="Times New Roman"/>
        </w:rPr>
        <w:t>les projets et programmes intervenant dans le secteur de manière à assurer une complémentarité (programmes d’hydraulique pastorale (FIDA), Action Bétail, Programme hydraulique Pastorale au Tchad Central (AFD)…) ;</w:t>
      </w:r>
    </w:p>
    <w:p w:rsidR="00E92628" w:rsidRDefault="00E92628">
      <w:pPr>
        <w:numPr>
          <w:ilvl w:val="0"/>
          <w:numId w:val="4"/>
        </w:numPr>
        <w:rPr>
          <w:rFonts w:ascii="Times New Roman" w:hAnsi="Times New Roman" w:cs="Times New Roman"/>
        </w:rPr>
      </w:pPr>
      <w:r>
        <w:rPr>
          <w:rFonts w:ascii="Times New Roman" w:hAnsi="Times New Roman" w:cs="Times New Roman"/>
        </w:rPr>
        <w:t>les autres Ministères (Ministère de l’Environnement, Finances, Décentralisation notamment) ;</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les organismes de recherche, entrepreneurs privés, autres bailleurs et ONG,… intéressé par la problématique de la commercialisation et la transformation des produits bovins ; </w:t>
      </w:r>
    </w:p>
    <w:p w:rsidR="00E92628" w:rsidRDefault="00E92628">
      <w:pPr>
        <w:numPr>
          <w:ilvl w:val="0"/>
          <w:numId w:val="4"/>
        </w:numPr>
        <w:rPr>
          <w:rFonts w:ascii="Times New Roman" w:hAnsi="Times New Roman" w:cs="Times New Roman"/>
        </w:rPr>
      </w:pPr>
      <w:r>
        <w:rPr>
          <w:rFonts w:ascii="Times New Roman" w:hAnsi="Times New Roman" w:cs="Times New Roman"/>
        </w:rPr>
        <w:t xml:space="preserve">Les partenaires techniques et financiers du Sous-secteur de l’Elevage : UE, AFD, FAO, BAD, Coopération Suisse, FIDA… </w:t>
      </w:r>
    </w:p>
    <w:p w:rsidR="00E92628" w:rsidRDefault="00E92628">
      <w:pPr>
        <w:rPr>
          <w:rFonts w:ascii="Times New Roman" w:hAnsi="Times New Roman" w:cs="Times New Roman"/>
          <w:highlight w:val="yellow"/>
        </w:rPr>
      </w:pPr>
    </w:p>
    <w:p w:rsidR="00E92628" w:rsidRDefault="00E92628">
      <w:pPr>
        <w:rPr>
          <w:rFonts w:ascii="Times New Roman" w:hAnsi="Times New Roman" w:cs="Times New Roman"/>
        </w:rPr>
      </w:pPr>
    </w:p>
    <w:sectPr w:rsidR="00E92628" w:rsidSect="00E9262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628" w:rsidRDefault="00E9262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E92628" w:rsidRDefault="00E9262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92628" w:rsidRDefault="00E92628">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92628" w:rsidRDefault="00E92628">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Footer"/>
      <w:framePr w:wrap="auto" w:vAnchor="text" w:hAnchor="page" w:x="10959"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92628" w:rsidRDefault="00E92628">
    <w:pPr>
      <w:pStyle w:val="Footer"/>
      <w:rPr>
        <w:rFonts w:ascii="Times New Roman" w:hAnsi="Times New Roman" w:cs="Times New Roman"/>
      </w:rPr>
    </w:pPr>
    <w:r>
      <w:rPr>
        <w:rFonts w:ascii="Times New Roman" w:hAnsi="Times New Roman" w:cs="Times New Roman"/>
        <w:sz w:val="16"/>
        <w:szCs w:val="16"/>
      </w:rPr>
      <w:t>Assistance Technique au Projet d’Appui à la Filière Bovin – Viande (PAFIB) au Tchad – EuropeAid/128197/D/SER/TD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Footer"/>
      <w:framePr w:wrap="auto" w:vAnchor="text" w:hAnchor="page" w:x="10959"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92628" w:rsidRDefault="00E92628">
    <w:pPr>
      <w:pStyle w:val="Footer"/>
      <w:rPr>
        <w:rFonts w:ascii="Times New Roman" w:hAnsi="Times New Roman" w:cs="Times New Roman"/>
      </w:rPr>
    </w:pPr>
    <w:r>
      <w:rPr>
        <w:rFonts w:ascii="Times New Roman" w:hAnsi="Times New Roman" w:cs="Times New Roman"/>
        <w:sz w:val="16"/>
        <w:szCs w:val="16"/>
      </w:rPr>
      <w:t>Assistance Technique au Projet d’Appui à la Filière Bovin – Viande (PAFIB) au Tchad – EuropeAid/128197/D/SER/TD</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Footer"/>
      <w:rPr>
        <w:rFonts w:ascii="Times New Roman" w:hAnsi="Times New Roman" w:cs="Times New Roman"/>
      </w:rPr>
    </w:pPr>
    <w:r>
      <w:rPr>
        <w:rFonts w:ascii="Times New Roman" w:hAnsi="Times New Roman" w:cs="Times New Roman"/>
        <w:sz w:val="16"/>
        <w:szCs w:val="16"/>
      </w:rPr>
      <w:t>Assistance Technique au Projet d’Appui à la Filière Bovin – Viande (PAFIB) au Tchad – EuropeAid/128197/D/SER/TD</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Footer"/>
      <w:framePr w:wrap="auto" w:vAnchor="text" w:hAnchor="page" w:x="10959" w:y="13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92628" w:rsidRDefault="00E92628">
    <w:pPr>
      <w:pStyle w:val="Footer"/>
      <w:ind w:right="360"/>
      <w:rPr>
        <w:rFonts w:ascii="Times New Roman" w:hAnsi="Times New Roman" w:cs="Times New Roman"/>
        <w:sz w:val="20"/>
        <w:szCs w:val="20"/>
      </w:rPr>
    </w:pPr>
    <w:r>
      <w:rPr>
        <w:rFonts w:ascii="Times New Roman" w:hAnsi="Times New Roman" w:cs="Times New Roman"/>
        <w:sz w:val="16"/>
        <w:szCs w:val="16"/>
      </w:rPr>
      <w:t>Assistance Technique au Projet d’Appui à la Filière Bovin – Viande (PAFIB) au Tchad – EuropeAid/128197/D/SER/TD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628" w:rsidRDefault="00E9262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E92628" w:rsidRDefault="00E9262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pStyle w:val="Header"/>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544.3pt;margin-top:39.7pt;width:19.85pt;height:28.3pt;z-index:251658240;mso-position-horizontal-relative:page;mso-position-vertical-relative:page" filled="f" stroked="f">
          <v:textbox style="mso-next-textbox:#_x0000_s2049" inset="0,2.5mm,0,0">
            <w:txbxContent>
              <w:p w:rsidR="00E92628" w:rsidRDefault="00E92628">
                <w:pP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txbxContent>
          </v:textbox>
          <w10:wrap anchorx="page" anchory="page"/>
          <w10:anchorlock/>
        </v:shape>
      </w:pict>
    </w:r>
    <w:r>
      <w:rPr>
        <w:noProof/>
      </w:rPr>
      <w:pict>
        <v:line id="_x0000_s2050" style="position:absolute;left:0;text-align:left;z-index:251657216;mso-position-horizontal-relative:page;mso-position-vertical-relative:page" from="544.3pt,39.7pt" to="544.3pt,68.05pt" o:allowincell="f" strokeweight=".25pt">
          <w10:wrap anchorx="page" anchory="page"/>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28" w:rsidRDefault="00E92628">
    <w:pPr>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E664B16"/>
    <w:lvl w:ilvl="0">
      <w:start w:val="1"/>
      <w:numFmt w:val="bullet"/>
      <w:lvlText w:val=""/>
      <w:lvlJc w:val="left"/>
      <w:pPr>
        <w:tabs>
          <w:tab w:val="num" w:pos="643"/>
        </w:tabs>
        <w:ind w:left="643" w:hanging="360"/>
      </w:pPr>
      <w:rPr>
        <w:rFonts w:ascii="Symbol" w:hAnsi="Symbol" w:cs="Symbol" w:hint="default"/>
      </w:rPr>
    </w:lvl>
  </w:abstractNum>
  <w:abstractNum w:abstractNumId="1">
    <w:nsid w:val="0E865EB5"/>
    <w:multiLevelType w:val="hybridMultilevel"/>
    <w:tmpl w:val="2DFCAA40"/>
    <w:lvl w:ilvl="0" w:tplc="2B8A97DA">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nsid w:val="129F03E2"/>
    <w:multiLevelType w:val="multilevel"/>
    <w:tmpl w:val="D0B2F22E"/>
    <w:lvl w:ilvl="0">
      <w:start w:val="1"/>
      <w:numFmt w:val="decimal"/>
      <w:pStyle w:val="Heading1"/>
      <w:suff w:val="space"/>
      <w:lvlText w:val="%1."/>
      <w:lvlJc w:val="left"/>
      <w:pPr>
        <w:ind w:left="3402"/>
      </w:pPr>
      <w:rPr>
        <w:rFonts w:ascii="Times New Roman" w:hAnsi="Times New Roman" w:cs="Times New Roman" w:hint="default"/>
      </w:rPr>
    </w:lvl>
    <w:lvl w:ilvl="1">
      <w:start w:val="1"/>
      <w:numFmt w:val="decimal"/>
      <w:pStyle w:val="Heading2"/>
      <w:suff w:val="space"/>
      <w:lvlText w:val="%1.%2."/>
      <w:lvlJc w:val="left"/>
      <w:rPr>
        <w:rFonts w:ascii="Times New Roman" w:hAnsi="Times New Roman" w:cs="Times New Roman" w:hint="default"/>
      </w:rPr>
    </w:lvl>
    <w:lvl w:ilvl="2">
      <w:start w:val="1"/>
      <w:numFmt w:val="decimal"/>
      <w:pStyle w:val="Heading3"/>
      <w:suff w:val="space"/>
      <w:lvlText w:val="%1.%2.%3."/>
      <w:lvlJc w:val="left"/>
      <w:rPr>
        <w:rFonts w:ascii="Times New Roman" w:hAnsi="Times New Roman" w:cs="Times New Roman" w:hint="default"/>
      </w:rPr>
    </w:lvl>
    <w:lvl w:ilvl="3">
      <w:start w:val="1"/>
      <w:numFmt w:val="lowerLetter"/>
      <w:pStyle w:val="Heading4"/>
      <w:suff w:val="space"/>
      <w:lvlText w:val="%4."/>
      <w:lvlJc w:val="left"/>
      <w:pPr>
        <w:ind w:left="680"/>
      </w:pPr>
      <w:rPr>
        <w:rFonts w:ascii="Times New Roman" w:hAnsi="Times New Roman" w:cs="Times New Roman" w:hint="default"/>
      </w:rPr>
    </w:lvl>
    <w:lvl w:ilvl="4">
      <w:start w:val="1"/>
      <w:numFmt w:val="decimal"/>
      <w:lvlText w:val="%1.%2.%3.%4.%5"/>
      <w:lvlJc w:val="left"/>
      <w:pPr>
        <w:tabs>
          <w:tab w:val="num" w:pos="4478"/>
        </w:tabs>
        <w:ind w:left="4478" w:hanging="1008"/>
      </w:pPr>
      <w:rPr>
        <w:rFonts w:ascii="Times New Roman" w:hAnsi="Times New Roman" w:cs="Times New Roman" w:hint="default"/>
      </w:rPr>
    </w:lvl>
    <w:lvl w:ilvl="5">
      <w:start w:val="1"/>
      <w:numFmt w:val="decimal"/>
      <w:pStyle w:val="Heading6"/>
      <w:lvlText w:val="%1.%2.%3.%4.%5.%6"/>
      <w:lvlJc w:val="left"/>
      <w:pPr>
        <w:tabs>
          <w:tab w:val="num" w:pos="4622"/>
        </w:tabs>
        <w:ind w:left="4622" w:hanging="1152"/>
      </w:pPr>
      <w:rPr>
        <w:rFonts w:ascii="Times New Roman" w:hAnsi="Times New Roman" w:cs="Times New Roman" w:hint="default"/>
      </w:rPr>
    </w:lvl>
    <w:lvl w:ilvl="6">
      <w:start w:val="1"/>
      <w:numFmt w:val="decimal"/>
      <w:pStyle w:val="Heading7"/>
      <w:lvlText w:val="%1.%2.%3.%4.%5.%6.%7"/>
      <w:lvlJc w:val="left"/>
      <w:pPr>
        <w:tabs>
          <w:tab w:val="num" w:pos="4766"/>
        </w:tabs>
        <w:ind w:left="4766" w:hanging="1296"/>
      </w:pPr>
      <w:rPr>
        <w:rFonts w:ascii="Times New Roman" w:hAnsi="Times New Roman" w:cs="Times New Roman" w:hint="default"/>
      </w:rPr>
    </w:lvl>
    <w:lvl w:ilvl="7">
      <w:start w:val="1"/>
      <w:numFmt w:val="decimal"/>
      <w:pStyle w:val="Heading8"/>
      <w:lvlText w:val="%1.%2.%3.%4.%5.%6.%7.%8"/>
      <w:lvlJc w:val="left"/>
      <w:pPr>
        <w:tabs>
          <w:tab w:val="num" w:pos="4910"/>
        </w:tabs>
        <w:ind w:left="4910" w:hanging="1440"/>
      </w:pPr>
      <w:rPr>
        <w:rFonts w:ascii="Times New Roman" w:hAnsi="Times New Roman" w:cs="Times New Roman" w:hint="default"/>
      </w:rPr>
    </w:lvl>
    <w:lvl w:ilvl="8">
      <w:start w:val="1"/>
      <w:numFmt w:val="decimal"/>
      <w:pStyle w:val="Heading9"/>
      <w:lvlText w:val="%1.%2.%3.%4.%5.%6.%7.%8.%9"/>
      <w:lvlJc w:val="left"/>
      <w:pPr>
        <w:tabs>
          <w:tab w:val="num" w:pos="5054"/>
        </w:tabs>
        <w:ind w:left="5054" w:hanging="1584"/>
      </w:pPr>
      <w:rPr>
        <w:rFonts w:ascii="Times New Roman" w:hAnsi="Times New Roman" w:cs="Times New Roman" w:hint="default"/>
      </w:rPr>
    </w:lvl>
  </w:abstractNum>
  <w:abstractNum w:abstractNumId="3">
    <w:nsid w:val="17EA15D9"/>
    <w:multiLevelType w:val="hybridMultilevel"/>
    <w:tmpl w:val="78B05564"/>
    <w:lvl w:ilvl="0" w:tplc="040C000B">
      <w:start w:val="1"/>
      <w:numFmt w:val="bullet"/>
      <w:lvlText w:val=""/>
      <w:lvlJc w:val="left"/>
      <w:pPr>
        <w:tabs>
          <w:tab w:val="num" w:pos="720"/>
        </w:tabs>
        <w:ind w:left="720" w:hanging="360"/>
      </w:pPr>
      <w:rPr>
        <w:rFonts w:ascii="Wingdings" w:hAnsi="Wingdings" w:cs="Wingdings"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3DB05998"/>
    <w:multiLevelType w:val="hybridMultilevel"/>
    <w:tmpl w:val="426A7044"/>
    <w:lvl w:ilvl="0" w:tplc="EE04BB06">
      <w:start w:val="1"/>
      <w:numFmt w:val="bullet"/>
      <w:pStyle w:val="Puce"/>
      <w:lvlText w:val=""/>
      <w:lvlJc w:val="left"/>
      <w:pPr>
        <w:tabs>
          <w:tab w:val="num" w:pos="360"/>
        </w:tabs>
      </w:pPr>
      <w:rPr>
        <w:rFonts w:ascii="Symbol" w:hAnsi="Symbol" w:cs="Symbol" w:hint="default"/>
        <w:position w:val="-2"/>
      </w:rPr>
    </w:lvl>
    <w:lvl w:ilvl="1" w:tplc="5880A462">
      <w:start w:val="1"/>
      <w:numFmt w:val="bullet"/>
      <w:lvlText w:val="o"/>
      <w:lvlJc w:val="left"/>
      <w:pPr>
        <w:tabs>
          <w:tab w:val="num" w:pos="1440"/>
        </w:tabs>
        <w:ind w:left="1440" w:hanging="360"/>
      </w:pPr>
      <w:rPr>
        <w:rFonts w:ascii="Courier New" w:hAnsi="Courier New" w:cs="Courier New" w:hint="default"/>
      </w:rPr>
    </w:lvl>
    <w:lvl w:ilvl="2" w:tplc="DA6293D2">
      <w:start w:val="1"/>
      <w:numFmt w:val="bullet"/>
      <w:lvlText w:val=""/>
      <w:lvlJc w:val="left"/>
      <w:pPr>
        <w:tabs>
          <w:tab w:val="num" w:pos="2160"/>
        </w:tabs>
        <w:ind w:left="2160" w:hanging="360"/>
      </w:pPr>
      <w:rPr>
        <w:rFonts w:ascii="Wingdings" w:hAnsi="Wingdings" w:cs="Wingdings" w:hint="default"/>
      </w:rPr>
    </w:lvl>
    <w:lvl w:ilvl="3" w:tplc="7F288EF0">
      <w:start w:val="1"/>
      <w:numFmt w:val="bullet"/>
      <w:lvlText w:val=""/>
      <w:lvlJc w:val="left"/>
      <w:pPr>
        <w:tabs>
          <w:tab w:val="num" w:pos="2880"/>
        </w:tabs>
        <w:ind w:left="2880" w:hanging="360"/>
      </w:pPr>
      <w:rPr>
        <w:rFonts w:ascii="Symbol" w:hAnsi="Symbol" w:cs="Symbol" w:hint="default"/>
      </w:rPr>
    </w:lvl>
    <w:lvl w:ilvl="4" w:tplc="2A66155A">
      <w:start w:val="1"/>
      <w:numFmt w:val="bullet"/>
      <w:lvlText w:val="o"/>
      <w:lvlJc w:val="left"/>
      <w:pPr>
        <w:tabs>
          <w:tab w:val="num" w:pos="3600"/>
        </w:tabs>
        <w:ind w:left="3600" w:hanging="360"/>
      </w:pPr>
      <w:rPr>
        <w:rFonts w:ascii="Courier New" w:hAnsi="Courier New" w:cs="Courier New" w:hint="default"/>
      </w:rPr>
    </w:lvl>
    <w:lvl w:ilvl="5" w:tplc="697AEC30">
      <w:start w:val="1"/>
      <w:numFmt w:val="bullet"/>
      <w:lvlText w:val=""/>
      <w:lvlJc w:val="left"/>
      <w:pPr>
        <w:tabs>
          <w:tab w:val="num" w:pos="4320"/>
        </w:tabs>
        <w:ind w:left="4320" w:hanging="360"/>
      </w:pPr>
      <w:rPr>
        <w:rFonts w:ascii="Wingdings" w:hAnsi="Wingdings" w:cs="Wingdings" w:hint="default"/>
      </w:rPr>
    </w:lvl>
    <w:lvl w:ilvl="6" w:tplc="8A403C98">
      <w:start w:val="1"/>
      <w:numFmt w:val="bullet"/>
      <w:lvlText w:val=""/>
      <w:lvlJc w:val="left"/>
      <w:pPr>
        <w:tabs>
          <w:tab w:val="num" w:pos="5040"/>
        </w:tabs>
        <w:ind w:left="5040" w:hanging="360"/>
      </w:pPr>
      <w:rPr>
        <w:rFonts w:ascii="Symbol" w:hAnsi="Symbol" w:cs="Symbol" w:hint="default"/>
      </w:rPr>
    </w:lvl>
    <w:lvl w:ilvl="7" w:tplc="135CFC1E">
      <w:start w:val="1"/>
      <w:numFmt w:val="bullet"/>
      <w:lvlText w:val="o"/>
      <w:lvlJc w:val="left"/>
      <w:pPr>
        <w:tabs>
          <w:tab w:val="num" w:pos="5760"/>
        </w:tabs>
        <w:ind w:left="5760" w:hanging="360"/>
      </w:pPr>
      <w:rPr>
        <w:rFonts w:ascii="Courier New" w:hAnsi="Courier New" w:cs="Courier New" w:hint="default"/>
      </w:rPr>
    </w:lvl>
    <w:lvl w:ilvl="8" w:tplc="C6D2E560">
      <w:start w:val="1"/>
      <w:numFmt w:val="bullet"/>
      <w:lvlText w:val=""/>
      <w:lvlJc w:val="left"/>
      <w:pPr>
        <w:tabs>
          <w:tab w:val="num" w:pos="6480"/>
        </w:tabs>
        <w:ind w:left="6480" w:hanging="360"/>
      </w:pPr>
      <w:rPr>
        <w:rFonts w:ascii="Wingdings" w:hAnsi="Wingdings" w:cs="Wingdings" w:hint="default"/>
      </w:rPr>
    </w:lvl>
  </w:abstractNum>
  <w:abstractNum w:abstractNumId="5">
    <w:nsid w:val="58A90465"/>
    <w:multiLevelType w:val="hybridMultilevel"/>
    <w:tmpl w:val="78B05564"/>
    <w:lvl w:ilvl="0" w:tplc="714E2DA4">
      <w:start w:val="1"/>
      <w:numFmt w:val="lowerRoman"/>
      <w:lvlText w:val="%1)"/>
      <w:lvlJc w:val="left"/>
      <w:pPr>
        <w:tabs>
          <w:tab w:val="num" w:pos="1080"/>
        </w:tabs>
        <w:ind w:left="1080" w:hanging="72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60B263AD"/>
    <w:multiLevelType w:val="hybridMultilevel"/>
    <w:tmpl w:val="78B05564"/>
    <w:lvl w:ilvl="0" w:tplc="040C000B">
      <w:start w:val="1"/>
      <w:numFmt w:val="bullet"/>
      <w:lvlText w:val=""/>
      <w:lvlJc w:val="left"/>
      <w:pPr>
        <w:tabs>
          <w:tab w:val="num" w:pos="720"/>
        </w:tabs>
        <w:ind w:left="720" w:hanging="360"/>
      </w:pPr>
      <w:rPr>
        <w:rFonts w:ascii="Wingdings" w:hAnsi="Wingdings" w:cs="Wingdings"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70CD3A3C"/>
    <w:multiLevelType w:val="hybridMultilevel"/>
    <w:tmpl w:val="84C88D4C"/>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787327FF"/>
    <w:multiLevelType w:val="hybridMultilevel"/>
    <w:tmpl w:val="FA486166"/>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D114ABD"/>
    <w:multiLevelType w:val="hybridMultilevel"/>
    <w:tmpl w:val="632ADB2E"/>
    <w:lvl w:ilvl="0" w:tplc="65EC7DC8">
      <w:start w:val="1"/>
      <w:numFmt w:val="bullet"/>
      <w:pStyle w:val="Tiret"/>
      <w:lvlText w:val="­"/>
      <w:lvlJc w:val="left"/>
      <w:pPr>
        <w:tabs>
          <w:tab w:val="num" w:pos="360"/>
        </w:tabs>
        <w:ind w:left="170" w:hanging="170"/>
      </w:pPr>
      <w:rPr>
        <w:rFonts w:ascii="Garamond" w:hAnsi="Garamond" w:cs="Garamond" w:hint="default"/>
        <w:position w:val="-2"/>
      </w:rPr>
    </w:lvl>
    <w:lvl w:ilvl="1" w:tplc="EA2E8E42">
      <w:start w:val="1"/>
      <w:numFmt w:val="bullet"/>
      <w:lvlText w:val="o"/>
      <w:lvlJc w:val="left"/>
      <w:pPr>
        <w:tabs>
          <w:tab w:val="num" w:pos="1440"/>
        </w:tabs>
        <w:ind w:left="1440" w:hanging="360"/>
      </w:pPr>
      <w:rPr>
        <w:rFonts w:ascii="Courier New" w:hAnsi="Courier New" w:cs="Courier New" w:hint="default"/>
      </w:rPr>
    </w:lvl>
    <w:lvl w:ilvl="2" w:tplc="F7D2BB90">
      <w:start w:val="1"/>
      <w:numFmt w:val="bullet"/>
      <w:lvlText w:val=""/>
      <w:lvlJc w:val="left"/>
      <w:pPr>
        <w:tabs>
          <w:tab w:val="num" w:pos="2160"/>
        </w:tabs>
        <w:ind w:left="2160" w:hanging="360"/>
      </w:pPr>
      <w:rPr>
        <w:rFonts w:ascii="Wingdings" w:hAnsi="Wingdings" w:cs="Wingdings" w:hint="default"/>
      </w:rPr>
    </w:lvl>
    <w:lvl w:ilvl="3" w:tplc="3BC6A08C">
      <w:start w:val="1"/>
      <w:numFmt w:val="bullet"/>
      <w:lvlText w:val=""/>
      <w:lvlJc w:val="left"/>
      <w:pPr>
        <w:tabs>
          <w:tab w:val="num" w:pos="2880"/>
        </w:tabs>
        <w:ind w:left="2880" w:hanging="360"/>
      </w:pPr>
      <w:rPr>
        <w:rFonts w:ascii="Symbol" w:hAnsi="Symbol" w:cs="Symbol" w:hint="default"/>
      </w:rPr>
    </w:lvl>
    <w:lvl w:ilvl="4" w:tplc="B9C4265A">
      <w:start w:val="1"/>
      <w:numFmt w:val="bullet"/>
      <w:lvlText w:val="o"/>
      <w:lvlJc w:val="left"/>
      <w:pPr>
        <w:tabs>
          <w:tab w:val="num" w:pos="3600"/>
        </w:tabs>
        <w:ind w:left="3600" w:hanging="360"/>
      </w:pPr>
      <w:rPr>
        <w:rFonts w:ascii="Courier New" w:hAnsi="Courier New" w:cs="Courier New" w:hint="default"/>
      </w:rPr>
    </w:lvl>
    <w:lvl w:ilvl="5" w:tplc="AC245750">
      <w:start w:val="1"/>
      <w:numFmt w:val="bullet"/>
      <w:lvlText w:val=""/>
      <w:lvlJc w:val="left"/>
      <w:pPr>
        <w:tabs>
          <w:tab w:val="num" w:pos="4320"/>
        </w:tabs>
        <w:ind w:left="4320" w:hanging="360"/>
      </w:pPr>
      <w:rPr>
        <w:rFonts w:ascii="Wingdings" w:hAnsi="Wingdings" w:cs="Wingdings" w:hint="default"/>
      </w:rPr>
    </w:lvl>
    <w:lvl w:ilvl="6" w:tplc="E8DE0AFC">
      <w:start w:val="1"/>
      <w:numFmt w:val="bullet"/>
      <w:lvlText w:val=""/>
      <w:lvlJc w:val="left"/>
      <w:pPr>
        <w:tabs>
          <w:tab w:val="num" w:pos="5040"/>
        </w:tabs>
        <w:ind w:left="5040" w:hanging="360"/>
      </w:pPr>
      <w:rPr>
        <w:rFonts w:ascii="Symbol" w:hAnsi="Symbol" w:cs="Symbol" w:hint="default"/>
      </w:rPr>
    </w:lvl>
    <w:lvl w:ilvl="7" w:tplc="B194F91C">
      <w:start w:val="1"/>
      <w:numFmt w:val="bullet"/>
      <w:lvlText w:val="o"/>
      <w:lvlJc w:val="left"/>
      <w:pPr>
        <w:tabs>
          <w:tab w:val="num" w:pos="5760"/>
        </w:tabs>
        <w:ind w:left="5760" w:hanging="360"/>
      </w:pPr>
      <w:rPr>
        <w:rFonts w:ascii="Courier New" w:hAnsi="Courier New" w:cs="Courier New" w:hint="default"/>
      </w:rPr>
    </w:lvl>
    <w:lvl w:ilvl="8" w:tplc="59766D04">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9"/>
  </w:num>
  <w:num w:numId="3">
    <w:abstractNumId w:val="2"/>
  </w:num>
  <w:num w:numId="4">
    <w:abstractNumId w:val="1"/>
  </w:num>
  <w:num w:numId="5">
    <w:abstractNumId w:val="8"/>
  </w:num>
  <w:num w:numId="6">
    <w:abstractNumId w:val="7"/>
  </w:num>
  <w:num w:numId="7">
    <w:abstractNumId w:val="0"/>
  </w:num>
  <w:num w:numId="8">
    <w:abstractNumId w:val="5"/>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attachedTemplate r:id="rId1"/>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628"/>
    <w:rsid w:val="00E9262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160" w:line="320" w:lineRule="atLeast"/>
      <w:jc w:val="both"/>
    </w:pPr>
    <w:rPr>
      <w:rFonts w:ascii="Garamond" w:hAnsi="Garamond" w:cs="Garamond"/>
      <w:sz w:val="24"/>
      <w:szCs w:val="24"/>
    </w:rPr>
  </w:style>
  <w:style w:type="paragraph" w:styleId="Heading1">
    <w:name w:val="heading 1"/>
    <w:basedOn w:val="Normal"/>
    <w:next w:val="Heading2"/>
    <w:link w:val="Heading1Char"/>
    <w:uiPriority w:val="99"/>
    <w:qFormat/>
    <w:pPr>
      <w:keepNext/>
      <w:numPr>
        <w:numId w:val="3"/>
      </w:numPr>
      <w:spacing w:before="1140" w:after="560" w:line="480" w:lineRule="exact"/>
      <w:jc w:val="left"/>
      <w:outlineLvl w:val="0"/>
    </w:pPr>
    <w:rPr>
      <w:sz w:val="46"/>
      <w:szCs w:val="46"/>
    </w:rPr>
  </w:style>
  <w:style w:type="paragraph" w:styleId="Heading2">
    <w:name w:val="heading 2"/>
    <w:basedOn w:val="Normal"/>
    <w:next w:val="Heading3"/>
    <w:link w:val="Heading2Char"/>
    <w:uiPriority w:val="99"/>
    <w:qFormat/>
    <w:pPr>
      <w:keepNext/>
      <w:numPr>
        <w:ilvl w:val="1"/>
        <w:numId w:val="3"/>
      </w:numPr>
      <w:tabs>
        <w:tab w:val="left" w:pos="680"/>
      </w:tabs>
      <w:spacing w:before="800" w:after="280" w:line="360" w:lineRule="exact"/>
      <w:jc w:val="left"/>
      <w:outlineLvl w:val="1"/>
    </w:pPr>
    <w:rPr>
      <w:b/>
      <w:bCs/>
      <w:sz w:val="32"/>
      <w:szCs w:val="32"/>
    </w:rPr>
  </w:style>
  <w:style w:type="paragraph" w:styleId="Heading3">
    <w:name w:val="heading 3"/>
    <w:basedOn w:val="Normal"/>
    <w:next w:val="Heading4"/>
    <w:link w:val="Heading3Char"/>
    <w:uiPriority w:val="99"/>
    <w:qFormat/>
    <w:pPr>
      <w:keepNext/>
      <w:numPr>
        <w:ilvl w:val="2"/>
        <w:numId w:val="3"/>
      </w:numPr>
      <w:pBdr>
        <w:bottom w:val="single" w:sz="4" w:space="1" w:color="auto"/>
      </w:pBdr>
      <w:spacing w:before="400" w:after="240" w:line="320" w:lineRule="exact"/>
      <w:jc w:val="left"/>
      <w:outlineLvl w:val="2"/>
    </w:pPr>
    <w:rPr>
      <w:b/>
      <w:bCs/>
    </w:rPr>
  </w:style>
  <w:style w:type="paragraph" w:styleId="Heading4">
    <w:name w:val="heading 4"/>
    <w:basedOn w:val="Normal"/>
    <w:next w:val="Normal"/>
    <w:link w:val="Heading4Char"/>
    <w:uiPriority w:val="99"/>
    <w:qFormat/>
    <w:pPr>
      <w:keepNext/>
      <w:numPr>
        <w:ilvl w:val="3"/>
        <w:numId w:val="3"/>
      </w:numPr>
      <w:spacing w:before="280" w:after="80" w:line="320" w:lineRule="exact"/>
      <w:jc w:val="left"/>
      <w:outlineLvl w:val="3"/>
    </w:pPr>
    <w:rPr>
      <w:b/>
      <w:bCs/>
    </w:rPr>
  </w:style>
  <w:style w:type="paragraph" w:styleId="Heading5">
    <w:name w:val="heading 5"/>
    <w:basedOn w:val="Normal"/>
    <w:next w:val="Normal"/>
    <w:link w:val="Heading5Char"/>
    <w:uiPriority w:val="99"/>
    <w:qFormat/>
    <w:pPr>
      <w:keepNext/>
      <w:pBdr>
        <w:bottom w:val="single" w:sz="2" w:space="1" w:color="auto"/>
      </w:pBdr>
      <w:spacing w:before="160" w:after="100"/>
      <w:jc w:val="left"/>
      <w:outlineLvl w:val="4"/>
    </w:pPr>
    <w:rPr>
      <w:i/>
      <w:iCs/>
    </w:rPr>
  </w:style>
  <w:style w:type="paragraph" w:styleId="Heading6">
    <w:name w:val="heading 6"/>
    <w:basedOn w:val="Normal"/>
    <w:next w:val="Normal"/>
    <w:link w:val="Heading6Char"/>
    <w:uiPriority w:val="99"/>
    <w:qFormat/>
    <w:pPr>
      <w:numPr>
        <w:ilvl w:val="5"/>
        <w:numId w:val="3"/>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3"/>
      </w:numPr>
      <w:spacing w:before="240" w:after="60"/>
      <w:outlineLvl w:val="6"/>
    </w:pPr>
    <w:rPr>
      <w:rFonts w:ascii="Arial" w:hAnsi="Arial" w:cs="Arial"/>
    </w:rPr>
  </w:style>
  <w:style w:type="paragraph" w:styleId="Heading8">
    <w:name w:val="heading 8"/>
    <w:basedOn w:val="Normal"/>
    <w:next w:val="Normal"/>
    <w:link w:val="Heading8Char"/>
    <w:uiPriority w:val="99"/>
    <w:qFormat/>
    <w:pPr>
      <w:numPr>
        <w:ilvl w:val="7"/>
        <w:numId w:val="3"/>
      </w:numPr>
      <w:spacing w:before="240" w:after="60"/>
      <w:outlineLvl w:val="7"/>
    </w:pPr>
    <w:rPr>
      <w:rFonts w:ascii="Arial" w:hAnsi="Arial" w:cs="Arial"/>
      <w:i/>
      <w:iCs/>
    </w:rPr>
  </w:style>
  <w:style w:type="paragraph" w:styleId="Heading9">
    <w:name w:val="heading 9"/>
    <w:basedOn w:val="Normal"/>
    <w:next w:val="Normal"/>
    <w:link w:val="Heading9Char"/>
    <w:uiPriority w:val="99"/>
    <w:qFormat/>
    <w:pPr>
      <w:numPr>
        <w:ilvl w:val="8"/>
        <w:numId w:val="3"/>
      </w:numPr>
      <w:spacing w:before="240" w:after="60"/>
      <w:outlineLvl w:val="8"/>
    </w:pPr>
    <w:rPr>
      <w:rFonts w:ascii="Arial" w:hAnsi="Arial" w:cs="Arial"/>
      <w:b/>
      <w:bCs/>
      <w:i/>
      <w:iCs/>
      <w:sz w:val="18"/>
      <w:szCs w:val="1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926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926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2628"/>
    <w:rPr>
      <w:b/>
      <w:bCs/>
      <w:sz w:val="28"/>
      <w:szCs w:val="28"/>
    </w:rPr>
  </w:style>
  <w:style w:type="character" w:customStyle="1" w:styleId="Heading5Char">
    <w:name w:val="Heading 5 Char"/>
    <w:basedOn w:val="DefaultParagraphFont"/>
    <w:link w:val="Heading5"/>
    <w:uiPriority w:val="9"/>
    <w:semiHidden/>
    <w:rsid w:val="00E92628"/>
    <w:rPr>
      <w:b/>
      <w:bCs/>
      <w:i/>
      <w:iCs/>
      <w:sz w:val="26"/>
      <w:szCs w:val="26"/>
    </w:rPr>
  </w:style>
  <w:style w:type="character" w:customStyle="1" w:styleId="Heading6Char">
    <w:name w:val="Heading 6 Char"/>
    <w:basedOn w:val="DefaultParagraphFont"/>
    <w:link w:val="Heading6"/>
    <w:uiPriority w:val="9"/>
    <w:semiHidden/>
    <w:rsid w:val="00E92628"/>
    <w:rPr>
      <w:b/>
      <w:bCs/>
    </w:rPr>
  </w:style>
  <w:style w:type="character" w:customStyle="1" w:styleId="Heading7Char">
    <w:name w:val="Heading 7 Char"/>
    <w:basedOn w:val="DefaultParagraphFont"/>
    <w:link w:val="Heading7"/>
    <w:uiPriority w:val="9"/>
    <w:semiHidden/>
    <w:rsid w:val="00E92628"/>
    <w:rPr>
      <w:sz w:val="24"/>
      <w:szCs w:val="24"/>
    </w:rPr>
  </w:style>
  <w:style w:type="character" w:customStyle="1" w:styleId="Heading8Char">
    <w:name w:val="Heading 8 Char"/>
    <w:basedOn w:val="DefaultParagraphFont"/>
    <w:link w:val="Heading8"/>
    <w:uiPriority w:val="9"/>
    <w:semiHidden/>
    <w:rsid w:val="00E92628"/>
    <w:rPr>
      <w:i/>
      <w:iCs/>
      <w:sz w:val="24"/>
      <w:szCs w:val="24"/>
    </w:rPr>
  </w:style>
  <w:style w:type="character" w:customStyle="1" w:styleId="Heading9Char">
    <w:name w:val="Heading 9 Char"/>
    <w:basedOn w:val="DefaultParagraphFont"/>
    <w:link w:val="Heading9"/>
    <w:uiPriority w:val="9"/>
    <w:semiHidden/>
    <w:rsid w:val="00E92628"/>
    <w:rPr>
      <w:rFonts w:asciiTheme="majorHAnsi" w:eastAsiaTheme="majorEastAsia" w:hAnsiTheme="majorHAnsi" w:cstheme="majorBidi"/>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Header">
    <w:name w:val="header"/>
    <w:basedOn w:val="Normal"/>
    <w:link w:val="HeaderChar"/>
    <w:uiPriority w:val="99"/>
    <w:pPr>
      <w:tabs>
        <w:tab w:val="right" w:pos="9072"/>
      </w:tabs>
      <w:spacing w:after="1140"/>
    </w:pPr>
    <w:rPr>
      <w:b/>
      <w:bCs/>
      <w:sz w:val="18"/>
      <w:szCs w:val="18"/>
    </w:rPr>
  </w:style>
  <w:style w:type="character" w:customStyle="1" w:styleId="HeaderChar">
    <w:name w:val="Header Char"/>
    <w:basedOn w:val="DefaultParagraphFont"/>
    <w:link w:val="Header"/>
    <w:uiPriority w:val="99"/>
    <w:semiHidden/>
    <w:rsid w:val="00E92628"/>
    <w:rPr>
      <w:rFonts w:ascii="Garamond" w:hAnsi="Garamond" w:cs="Garamond"/>
      <w:sz w:val="24"/>
      <w:szCs w:val="24"/>
    </w:rPr>
  </w:style>
  <w:style w:type="paragraph" w:styleId="FootnoteText">
    <w:name w:val="footnote text"/>
    <w:basedOn w:val="Normal"/>
    <w:link w:val="FootnoteTextChar"/>
    <w:uiPriority w:val="99"/>
    <w:pPr>
      <w:spacing w:after="60" w:line="220" w:lineRule="atLeast"/>
    </w:pPr>
    <w:rPr>
      <w:sz w:val="18"/>
      <w:szCs w:val="18"/>
    </w:rPr>
  </w:style>
  <w:style w:type="character" w:customStyle="1" w:styleId="FootnoteTextChar">
    <w:name w:val="Footnote Text Char"/>
    <w:basedOn w:val="DefaultParagraphFont"/>
    <w:link w:val="FootnoteText"/>
    <w:uiPriority w:val="99"/>
    <w:semiHidden/>
    <w:rsid w:val="00E92628"/>
    <w:rPr>
      <w:rFonts w:ascii="Garamond" w:hAnsi="Garamond" w:cs="Garamond"/>
      <w:sz w:val="20"/>
      <w:szCs w:val="20"/>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semiHidden/>
    <w:rsid w:val="00E92628"/>
    <w:rPr>
      <w:rFonts w:ascii="Garamond" w:hAnsi="Garamond" w:cs="Garamond"/>
      <w:sz w:val="20"/>
      <w:szCs w:val="20"/>
    </w:rPr>
  </w:style>
  <w:style w:type="character" w:styleId="PageNumber">
    <w:name w:val="page number"/>
    <w:basedOn w:val="DefaultParagraphFont"/>
    <w:uiPriority w:val="99"/>
    <w:rPr>
      <w:rFonts w:ascii="Times New Roman" w:hAnsi="Times New Roman" w:cs="Times New Roman"/>
    </w:rPr>
  </w:style>
  <w:style w:type="paragraph" w:styleId="Footer">
    <w:name w:val="footer"/>
    <w:basedOn w:val="Normal"/>
    <w:link w:val="FooterChar"/>
    <w:uiPriority w:val="99"/>
    <w:pPr>
      <w:ind w:right="-454"/>
    </w:pPr>
    <w:rPr>
      <w:b/>
      <w:bCs/>
      <w:sz w:val="18"/>
      <w:szCs w:val="18"/>
    </w:rPr>
  </w:style>
  <w:style w:type="character" w:customStyle="1" w:styleId="FooterChar">
    <w:name w:val="Footer Char"/>
    <w:basedOn w:val="DefaultParagraphFont"/>
    <w:link w:val="Footer"/>
    <w:uiPriority w:val="99"/>
    <w:semiHidden/>
    <w:rsid w:val="00E92628"/>
    <w:rPr>
      <w:rFonts w:ascii="Garamond" w:hAnsi="Garamond" w:cs="Garamond"/>
      <w:sz w:val="24"/>
      <w:szCs w:val="24"/>
    </w:rPr>
  </w:style>
  <w:style w:type="paragraph" w:customStyle="1" w:styleId="SousTitredurapport">
    <w:name w:val="Sous Titre du rapport"/>
    <w:basedOn w:val="Normal"/>
    <w:uiPriority w:val="99"/>
    <w:pPr>
      <w:jc w:val="center"/>
    </w:pPr>
    <w:rPr>
      <w:sz w:val="28"/>
      <w:szCs w:val="28"/>
    </w:rPr>
  </w:style>
  <w:style w:type="paragraph" w:styleId="TableofFigures">
    <w:name w:val="table of figures"/>
    <w:basedOn w:val="Normal"/>
    <w:next w:val="Normal"/>
    <w:uiPriority w:val="99"/>
    <w:pPr>
      <w:tabs>
        <w:tab w:val="right" w:leader="dot" w:pos="9072"/>
      </w:tabs>
      <w:ind w:left="440" w:hanging="440"/>
      <w:jc w:val="left"/>
    </w:pPr>
    <w:rPr>
      <w:smallCaps/>
      <w:sz w:val="20"/>
      <w:szCs w:val="20"/>
    </w:rPr>
  </w:style>
  <w:style w:type="paragraph" w:customStyle="1" w:styleId="Titredurapport">
    <w:name w:val="Titre du rapport"/>
    <w:basedOn w:val="Normal"/>
    <w:uiPriority w:val="99"/>
    <w:pPr>
      <w:jc w:val="center"/>
    </w:pPr>
    <w:rPr>
      <w:caps/>
      <w:sz w:val="32"/>
      <w:szCs w:val="32"/>
    </w:rPr>
  </w:style>
  <w:style w:type="paragraph" w:styleId="TOC1">
    <w:name w:val="toc 1"/>
    <w:basedOn w:val="Normal"/>
    <w:next w:val="Normal"/>
    <w:autoRedefine/>
    <w:uiPriority w:val="99"/>
    <w:pPr>
      <w:pBdr>
        <w:bottom w:val="single" w:sz="4" w:space="1" w:color="auto"/>
      </w:pBdr>
      <w:tabs>
        <w:tab w:val="right" w:pos="8505"/>
      </w:tabs>
      <w:spacing w:before="60" w:after="60" w:line="240" w:lineRule="auto"/>
      <w:ind w:right="1418"/>
      <w:jc w:val="left"/>
    </w:pPr>
    <w:rPr>
      <w:smallCaps/>
      <w:noProof/>
      <w:sz w:val="28"/>
      <w:szCs w:val="28"/>
    </w:rPr>
  </w:style>
  <w:style w:type="paragraph" w:styleId="TOC2">
    <w:name w:val="toc 2"/>
    <w:basedOn w:val="Normal"/>
    <w:next w:val="Normal"/>
    <w:autoRedefine/>
    <w:uiPriority w:val="99"/>
    <w:pPr>
      <w:tabs>
        <w:tab w:val="left" w:pos="567"/>
        <w:tab w:val="right" w:pos="8505"/>
      </w:tabs>
      <w:spacing w:before="60" w:after="60" w:line="240" w:lineRule="auto"/>
      <w:ind w:left="397" w:right="1418"/>
      <w:jc w:val="left"/>
    </w:pPr>
    <w:rPr>
      <w:b/>
      <w:bCs/>
      <w:noProof/>
      <w:sz w:val="22"/>
      <w:szCs w:val="22"/>
    </w:rPr>
  </w:style>
  <w:style w:type="paragraph" w:styleId="TOC3">
    <w:name w:val="toc 3"/>
    <w:basedOn w:val="Normal"/>
    <w:next w:val="Normal"/>
    <w:autoRedefine/>
    <w:uiPriority w:val="99"/>
    <w:pPr>
      <w:tabs>
        <w:tab w:val="right" w:pos="8505"/>
      </w:tabs>
      <w:spacing w:after="60" w:line="280" w:lineRule="atLeast"/>
      <w:ind w:left="397" w:right="1418"/>
      <w:jc w:val="left"/>
    </w:pPr>
    <w:rPr>
      <w:noProof/>
      <w:sz w:val="22"/>
      <w:szCs w:val="22"/>
    </w:rPr>
  </w:style>
  <w:style w:type="paragraph" w:styleId="TOC4">
    <w:name w:val="toc 4"/>
    <w:basedOn w:val="Normal"/>
    <w:next w:val="Normal"/>
    <w:autoRedefine/>
    <w:uiPriority w:val="99"/>
    <w:pPr>
      <w:spacing w:after="0" w:line="240" w:lineRule="auto"/>
      <w:ind w:left="720"/>
      <w:jc w:val="left"/>
    </w:pPr>
    <w:rPr>
      <w:rFonts w:cstheme="minorBidi"/>
    </w:rPr>
  </w:style>
  <w:style w:type="paragraph" w:styleId="TOC5">
    <w:name w:val="toc 5"/>
    <w:basedOn w:val="Normal"/>
    <w:next w:val="Normal"/>
    <w:autoRedefine/>
    <w:uiPriority w:val="99"/>
    <w:pPr>
      <w:spacing w:after="0" w:line="240" w:lineRule="auto"/>
      <w:ind w:left="960"/>
      <w:jc w:val="left"/>
    </w:pPr>
    <w:rPr>
      <w:rFonts w:cstheme="minorBidi"/>
    </w:rPr>
  </w:style>
  <w:style w:type="paragraph" w:styleId="TOC6">
    <w:name w:val="toc 6"/>
    <w:basedOn w:val="Normal"/>
    <w:next w:val="Normal"/>
    <w:autoRedefine/>
    <w:uiPriority w:val="99"/>
    <w:pPr>
      <w:spacing w:after="0" w:line="240" w:lineRule="auto"/>
      <w:ind w:left="1200"/>
      <w:jc w:val="left"/>
    </w:pPr>
    <w:rPr>
      <w:rFonts w:cstheme="minorBidi"/>
    </w:rPr>
  </w:style>
  <w:style w:type="paragraph" w:styleId="TOC7">
    <w:name w:val="toc 7"/>
    <w:basedOn w:val="Normal"/>
    <w:next w:val="Normal"/>
    <w:autoRedefine/>
    <w:uiPriority w:val="99"/>
    <w:pPr>
      <w:spacing w:after="0" w:line="240" w:lineRule="auto"/>
      <w:ind w:left="1440"/>
      <w:jc w:val="left"/>
    </w:pPr>
    <w:rPr>
      <w:rFonts w:cstheme="minorBidi"/>
    </w:rPr>
  </w:style>
  <w:style w:type="paragraph" w:styleId="TOC8">
    <w:name w:val="toc 8"/>
    <w:basedOn w:val="Normal"/>
    <w:next w:val="Normal"/>
    <w:autoRedefine/>
    <w:uiPriority w:val="99"/>
    <w:pPr>
      <w:ind w:left="1680"/>
      <w:jc w:val="left"/>
    </w:pPr>
    <w:rPr>
      <w:sz w:val="18"/>
      <w:szCs w:val="18"/>
    </w:rPr>
  </w:style>
  <w:style w:type="paragraph" w:styleId="TOC9">
    <w:name w:val="toc 9"/>
    <w:basedOn w:val="Normal"/>
    <w:next w:val="Normal"/>
    <w:autoRedefine/>
    <w:uiPriority w:val="99"/>
    <w:pPr>
      <w:ind w:left="1920"/>
      <w:jc w:val="left"/>
    </w:pPr>
    <w:rPr>
      <w:sz w:val="18"/>
      <w:szCs w:val="18"/>
    </w:rPr>
  </w:style>
  <w:style w:type="character" w:styleId="CommentReference">
    <w:name w:val="annotation reference"/>
    <w:basedOn w:val="DefaultParagraphFont"/>
    <w:uiPriority w:val="99"/>
    <w:rPr>
      <w:rFonts w:ascii="Times New Roman" w:hAnsi="Times New Roman" w:cs="Times New Roman"/>
      <w:sz w:val="16"/>
      <w:szCs w:val="16"/>
    </w:rPr>
  </w:style>
  <w:style w:type="paragraph" w:customStyle="1" w:styleId="IRAMTitreRapport">
    <w:name w:val="IRAM_Titre_Rapport"/>
    <w:basedOn w:val="Normal"/>
    <w:uiPriority w:val="99"/>
    <w:pPr>
      <w:spacing w:line="800" w:lineRule="atLeast"/>
      <w:jc w:val="left"/>
    </w:pPr>
    <w:rPr>
      <w:sz w:val="60"/>
      <w:szCs w:val="60"/>
    </w:rPr>
  </w:style>
  <w:style w:type="paragraph" w:customStyle="1" w:styleId="IRAMTypeDocument">
    <w:name w:val="IRAM_Type_Document"/>
    <w:basedOn w:val="Normal"/>
    <w:uiPriority w:val="99"/>
    <w:pPr>
      <w:jc w:val="center"/>
    </w:pPr>
    <w:rPr>
      <w:caps/>
      <w:sz w:val="22"/>
      <w:szCs w:val="22"/>
    </w:rPr>
  </w:style>
  <w:style w:type="paragraph" w:customStyle="1" w:styleId="IRAMEntetePays">
    <w:name w:val="IRAM_Entete_Pays"/>
    <w:basedOn w:val="Normal"/>
    <w:uiPriority w:val="99"/>
    <w:pPr>
      <w:spacing w:line="340" w:lineRule="atLeast"/>
      <w:jc w:val="left"/>
    </w:pPr>
    <w:rPr>
      <w:sz w:val="28"/>
      <w:szCs w:val="28"/>
    </w:rPr>
  </w:style>
  <w:style w:type="paragraph" w:customStyle="1" w:styleId="IRAMDateEdition">
    <w:name w:val="IRAM_Date_Edition"/>
    <w:basedOn w:val="IRAMAuteurs"/>
    <w:uiPriority w:val="99"/>
    <w:rPr>
      <w:b/>
      <w:bCs/>
    </w:rPr>
  </w:style>
  <w:style w:type="paragraph" w:customStyle="1" w:styleId="IRAMAuteurs">
    <w:name w:val="IRAM_Auteurs"/>
    <w:basedOn w:val="IRAMEntetePays"/>
    <w:uiPriority w:val="99"/>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rsid w:val="00E92628"/>
    <w:rPr>
      <w:rFonts w:ascii="Garamond" w:hAnsi="Garamond" w:cs="Garamond"/>
      <w:sz w:val="20"/>
      <w:szCs w:val="20"/>
    </w:rPr>
  </w:style>
  <w:style w:type="paragraph" w:customStyle="1" w:styleId="AdressePdp">
    <w:name w:val="Adresse Pdp"/>
    <w:basedOn w:val="Footer"/>
    <w:uiPriority w:val="99"/>
    <w:pPr>
      <w:tabs>
        <w:tab w:val="right" w:pos="6572"/>
      </w:tabs>
      <w:jc w:val="left"/>
    </w:pPr>
    <w:rPr>
      <w:sz w:val="14"/>
      <w:szCs w:val="14"/>
    </w:rPr>
  </w:style>
  <w:style w:type="paragraph" w:customStyle="1" w:styleId="AnnexeTitre">
    <w:name w:val="Annexe Titre"/>
    <w:basedOn w:val="Normal"/>
    <w:uiPriority w:val="99"/>
    <w:pPr>
      <w:spacing w:line="520" w:lineRule="atLeast"/>
      <w:jc w:val="left"/>
    </w:pPr>
    <w:rPr>
      <w:sz w:val="44"/>
      <w:szCs w:val="4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E92628"/>
    <w:rPr>
      <w:rFonts w:ascii="Garamond" w:hAnsi="Garamond" w:cs="Garamond"/>
      <w:sz w:val="24"/>
      <w:szCs w:val="24"/>
    </w:rPr>
  </w:style>
  <w:style w:type="paragraph" w:customStyle="1" w:styleId="Encadr">
    <w:name w:val="Encadré"/>
    <w:basedOn w:val="Normal"/>
    <w:uiPriority w:val="99"/>
    <w:pPr>
      <w:framePr w:w="7371" w:hSpace="142" w:vSpace="142" w:wrap="notBeside" w:vAnchor="text" w:hAnchor="margin" w:xAlign="center" w:y="177"/>
      <w:pBdr>
        <w:top w:val="single" w:sz="18" w:space="14" w:color="auto"/>
        <w:left w:val="single" w:sz="18" w:space="14" w:color="auto"/>
        <w:bottom w:val="single" w:sz="18" w:space="11" w:color="auto"/>
        <w:right w:val="single" w:sz="18" w:space="14" w:color="auto"/>
      </w:pBdr>
      <w:shd w:val="solid" w:color="FFFFFF" w:fill="FFFFFF"/>
      <w:spacing w:after="60" w:line="280" w:lineRule="atLeast"/>
    </w:pPr>
    <w:rPr>
      <w:sz w:val="20"/>
      <w:szCs w:val="20"/>
    </w:rPr>
  </w:style>
  <w:style w:type="paragraph" w:customStyle="1" w:styleId="EncadrTitre">
    <w:name w:val="Encadré Titre"/>
    <w:basedOn w:val="Encadr"/>
    <w:next w:val="Encadr"/>
    <w:uiPriority w:val="99"/>
    <w:pPr>
      <w:framePr w:wrap="notBeside"/>
      <w:spacing w:after="160"/>
      <w:jc w:val="center"/>
    </w:pPr>
    <w:rPr>
      <w:rFonts w:ascii="Arial" w:hAnsi="Arial" w:cs="Arial"/>
      <w:b/>
      <w:bCs/>
      <w:caps/>
      <w:sz w:val="16"/>
      <w:szCs w:val="16"/>
    </w:rPr>
  </w:style>
  <w:style w:type="paragraph" w:styleId="Index1">
    <w:name w:val="index 1"/>
    <w:basedOn w:val="Normal"/>
    <w:next w:val="Normal"/>
    <w:autoRedefine/>
    <w:uiPriority w:val="99"/>
    <w:rPr>
      <w:u w:val="single"/>
    </w:rPr>
  </w:style>
  <w:style w:type="paragraph" w:styleId="Caption">
    <w:name w:val="caption"/>
    <w:basedOn w:val="Normal"/>
    <w:next w:val="Normal"/>
    <w:uiPriority w:val="99"/>
    <w:qFormat/>
    <w:pPr>
      <w:keepNext/>
      <w:spacing w:after="0" w:line="240" w:lineRule="atLeast"/>
      <w:jc w:val="center"/>
    </w:pPr>
    <w:rPr>
      <w:rFonts w:ascii="Arial" w:hAnsi="Arial" w:cs="Arial"/>
      <w:b/>
      <w:bCs/>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ListeSigles">
    <w:name w:val="Liste Sigles"/>
    <w:basedOn w:val="Normal"/>
    <w:uiPriority w:val="99"/>
    <w:pPr>
      <w:spacing w:line="240" w:lineRule="auto"/>
      <w:ind w:left="1701" w:hanging="1701"/>
      <w:jc w:val="left"/>
    </w:pPr>
  </w:style>
  <w:style w:type="paragraph" w:customStyle="1" w:styleId="PartieSous-Titre">
    <w:name w:val="Partie Sous-Titre"/>
    <w:basedOn w:val="Heading1"/>
    <w:uiPriority w:val="99"/>
    <w:pPr>
      <w:numPr>
        <w:numId w:val="0"/>
      </w:numPr>
      <w:spacing w:before="280" w:line="280" w:lineRule="atLeast"/>
    </w:pPr>
    <w:rPr>
      <w:sz w:val="28"/>
      <w:szCs w:val="28"/>
    </w:rPr>
  </w:style>
  <w:style w:type="paragraph" w:customStyle="1" w:styleId="PartieTitre">
    <w:name w:val="Partie Titre"/>
    <w:basedOn w:val="Heading1"/>
    <w:uiPriority w:val="99"/>
    <w:pPr>
      <w:numPr>
        <w:numId w:val="0"/>
      </w:numPr>
      <w:spacing w:line="540" w:lineRule="atLeast"/>
      <w:ind w:left="3402"/>
    </w:pPr>
    <w:rPr>
      <w:sz w:val="72"/>
      <w:szCs w:val="72"/>
    </w:rPr>
  </w:style>
  <w:style w:type="paragraph" w:customStyle="1" w:styleId="Puce">
    <w:name w:val="Puce"/>
    <w:basedOn w:val="Normal"/>
    <w:uiPriority w:val="99"/>
    <w:pPr>
      <w:numPr>
        <w:numId w:val="1"/>
      </w:numPr>
      <w:tabs>
        <w:tab w:val="clear" w:pos="360"/>
      </w:tabs>
      <w:spacing w:before="60"/>
      <w:ind w:left="170" w:hanging="170"/>
    </w:pPr>
  </w:style>
  <w:style w:type="paragraph" w:customStyle="1" w:styleId="PuceItalique">
    <w:name w:val="Puce Italique"/>
    <w:basedOn w:val="Puce"/>
    <w:uiPriority w:val="99"/>
    <w:pPr>
      <w:numPr>
        <w:numId w:val="0"/>
      </w:numPr>
      <w:tabs>
        <w:tab w:val="left" w:pos="170"/>
      </w:tabs>
      <w:spacing w:before="120"/>
    </w:pPr>
    <w:rPr>
      <w:i/>
      <w:iCs/>
    </w:rPr>
  </w:style>
  <w:style w:type="paragraph" w:styleId="BodyTextIndent">
    <w:name w:val="Body Text Indent"/>
    <w:basedOn w:val="Normal"/>
    <w:link w:val="BodyTextIndentChar"/>
    <w:uiPriority w:val="99"/>
    <w:pPr>
      <w:ind w:left="1412" w:hanging="1412"/>
    </w:pPr>
    <w:rPr>
      <w:sz w:val="22"/>
      <w:szCs w:val="22"/>
    </w:rPr>
  </w:style>
  <w:style w:type="character" w:customStyle="1" w:styleId="BodyTextIndentChar">
    <w:name w:val="Body Text Indent Char"/>
    <w:basedOn w:val="DefaultParagraphFont"/>
    <w:link w:val="BodyTextIndent"/>
    <w:uiPriority w:val="99"/>
    <w:semiHidden/>
    <w:rsid w:val="00E92628"/>
    <w:rPr>
      <w:rFonts w:ascii="Garamond" w:hAnsi="Garamond" w:cs="Garamond"/>
      <w:sz w:val="24"/>
      <w:szCs w:val="24"/>
    </w:rPr>
  </w:style>
  <w:style w:type="paragraph" w:styleId="BodyTextIndent2">
    <w:name w:val="Body Text Indent 2"/>
    <w:basedOn w:val="Normal"/>
    <w:link w:val="BodyTextIndent2Char"/>
    <w:uiPriority w:val="99"/>
    <w:pPr>
      <w:tabs>
        <w:tab w:val="left" w:pos="1418"/>
      </w:tabs>
      <w:ind w:left="1418" w:hanging="1418"/>
    </w:pPr>
  </w:style>
  <w:style w:type="character" w:customStyle="1" w:styleId="BodyTextIndent2Char">
    <w:name w:val="Body Text Indent 2 Char"/>
    <w:basedOn w:val="DefaultParagraphFont"/>
    <w:link w:val="BodyTextIndent2"/>
    <w:uiPriority w:val="99"/>
    <w:semiHidden/>
    <w:rsid w:val="00E92628"/>
    <w:rPr>
      <w:rFonts w:ascii="Garamond" w:hAnsi="Garamond" w:cs="Garamond"/>
      <w:sz w:val="24"/>
      <w:szCs w:val="24"/>
    </w:rPr>
  </w:style>
  <w:style w:type="paragraph" w:customStyle="1" w:styleId="SigleTitre">
    <w:name w:val="Sigle Titre"/>
    <w:basedOn w:val="Normal"/>
    <w:uiPriority w:val="99"/>
    <w:pPr>
      <w:spacing w:after="320"/>
      <w:outlineLvl w:val="1"/>
    </w:pPr>
    <w:rPr>
      <w:b/>
      <w:bCs/>
    </w:rPr>
  </w:style>
  <w:style w:type="paragraph" w:styleId="Title">
    <w:name w:val="Title"/>
    <w:basedOn w:val="Heading1"/>
    <w:link w:val="TitleChar"/>
    <w:uiPriority w:val="99"/>
    <w:qFormat/>
    <w:pPr>
      <w:numPr>
        <w:numId w:val="0"/>
      </w:numPr>
      <w:spacing w:after="60"/>
      <w:ind w:left="3402"/>
    </w:pPr>
  </w:style>
  <w:style w:type="character" w:customStyle="1" w:styleId="TitleChar">
    <w:name w:val="Title Char"/>
    <w:basedOn w:val="DefaultParagraphFont"/>
    <w:link w:val="Title"/>
    <w:uiPriority w:val="10"/>
    <w:rsid w:val="00E92628"/>
    <w:rPr>
      <w:rFonts w:asciiTheme="majorHAnsi" w:eastAsiaTheme="majorEastAsia" w:hAnsiTheme="majorHAnsi" w:cstheme="majorBidi"/>
      <w:b/>
      <w:bCs/>
      <w:kern w:val="28"/>
      <w:sz w:val="32"/>
      <w:szCs w:val="32"/>
    </w:rPr>
  </w:style>
  <w:style w:type="paragraph" w:customStyle="1" w:styleId="SommaireTitre">
    <w:name w:val="Sommaire Titre"/>
    <w:basedOn w:val="Title"/>
    <w:uiPriority w:val="99"/>
    <w:pPr>
      <w:outlineLvl w:val="9"/>
    </w:pPr>
  </w:style>
  <w:style w:type="paragraph" w:customStyle="1" w:styleId="Source">
    <w:name w:val="Source"/>
    <w:basedOn w:val="Normal"/>
    <w:uiPriority w:val="99"/>
    <w:pPr>
      <w:spacing w:after="0" w:line="200" w:lineRule="atLeast"/>
      <w:jc w:val="right"/>
    </w:pPr>
    <w:rPr>
      <w:sz w:val="18"/>
      <w:szCs w:val="18"/>
    </w:rPr>
  </w:style>
  <w:style w:type="paragraph" w:customStyle="1" w:styleId="Tableau">
    <w:name w:val="Tableau"/>
    <w:basedOn w:val="Normal"/>
    <w:uiPriority w:val="99"/>
    <w:pPr>
      <w:spacing w:after="0" w:line="240" w:lineRule="atLeast"/>
      <w:jc w:val="left"/>
    </w:pPr>
    <w:rPr>
      <w:rFonts w:ascii="Arial" w:hAnsi="Arial" w:cs="Arial"/>
      <w:sz w:val="18"/>
      <w:szCs w:val="18"/>
    </w:rPr>
  </w:style>
  <w:style w:type="paragraph" w:customStyle="1" w:styleId="TableauTitreCol">
    <w:name w:val="Tableau Titre Col"/>
    <w:basedOn w:val="Tableau"/>
    <w:uiPriority w:val="99"/>
    <w:pPr>
      <w:jc w:val="center"/>
    </w:pPr>
    <w:rPr>
      <w:b/>
      <w:bCs/>
      <w:caps/>
    </w:rPr>
  </w:style>
  <w:style w:type="paragraph" w:customStyle="1" w:styleId="TableauSous-Titre">
    <w:name w:val="Tableau Sous-Titre"/>
    <w:basedOn w:val="TableauTitreCol"/>
    <w:uiPriority w:val="99"/>
    <w:rPr>
      <w:caps w:val="0"/>
    </w:rPr>
  </w:style>
  <w:style w:type="paragraph" w:customStyle="1" w:styleId="Tiret">
    <w:name w:val="Tiret"/>
    <w:basedOn w:val="Normal"/>
    <w:uiPriority w:val="99"/>
    <w:pPr>
      <w:numPr>
        <w:numId w:val="2"/>
      </w:numPr>
      <w:tabs>
        <w:tab w:val="clear" w:pos="360"/>
      </w:tabs>
      <w:spacing w:after="80"/>
    </w:pPr>
  </w:style>
  <w:style w:type="paragraph" w:styleId="BodyText">
    <w:name w:val="Body Text"/>
    <w:basedOn w:val="Normal"/>
    <w:link w:val="BodyTextChar"/>
    <w:uiPriority w:val="99"/>
    <w:pPr>
      <w:spacing w:after="120"/>
    </w:pPr>
    <w:rPr>
      <w:rFonts w:cstheme="minorBidi"/>
      <w:sz w:val="22"/>
      <w:szCs w:val="22"/>
    </w:rPr>
  </w:style>
  <w:style w:type="character" w:customStyle="1" w:styleId="BodyTextChar">
    <w:name w:val="Body Text Char"/>
    <w:basedOn w:val="DefaultParagraphFont"/>
    <w:link w:val="BodyText"/>
    <w:uiPriority w:val="99"/>
    <w:semiHidden/>
    <w:rsid w:val="00E92628"/>
    <w:rPr>
      <w:rFonts w:ascii="Garamond" w:hAnsi="Garamond" w:cs="Garamond"/>
      <w:sz w:val="24"/>
      <w:szCs w:val="24"/>
    </w:rPr>
  </w:style>
  <w:style w:type="character" w:customStyle="1" w:styleId="ObjetducommentaireCar">
    <w:name w:val="Objet du commentaire Car"/>
    <w:basedOn w:val="DefaultParagraphFont"/>
    <w:uiPriority w:val="99"/>
    <w:rPr>
      <w:rFonts w:ascii="Times New Roman" w:hAnsi="Times New Roman" w:cs="Times New Roman"/>
    </w:rPr>
  </w:style>
  <w:style w:type="paragraph" w:styleId="Subtitle">
    <w:name w:val="Subtitle"/>
    <w:basedOn w:val="Normal"/>
    <w:link w:val="SubtitleChar"/>
    <w:uiPriority w:val="99"/>
    <w:qFormat/>
    <w:pPr>
      <w:spacing w:after="0" w:line="240" w:lineRule="auto"/>
      <w:jc w:val="left"/>
    </w:pPr>
    <w:rPr>
      <w:rFonts w:cstheme="minorBidi"/>
      <w:i/>
      <w:iCs/>
    </w:rPr>
  </w:style>
  <w:style w:type="character" w:customStyle="1" w:styleId="SubtitleChar">
    <w:name w:val="Subtitle Char"/>
    <w:basedOn w:val="DefaultParagraphFont"/>
    <w:link w:val="Subtitle"/>
    <w:uiPriority w:val="11"/>
    <w:rsid w:val="00E92628"/>
    <w:rPr>
      <w:rFonts w:asciiTheme="majorHAnsi" w:eastAsiaTheme="majorEastAsia" w:hAnsiTheme="majorHAnsi" w:cstheme="majorBidi"/>
      <w:sz w:val="24"/>
      <w:szCs w:val="24"/>
    </w:rPr>
  </w:style>
  <w:style w:type="character" w:customStyle="1" w:styleId="CorpsdetexteCar">
    <w:name w:val="Corps de texte Car"/>
    <w:basedOn w:val="DefaultParagraphFont"/>
    <w:uiPriority w:val="99"/>
    <w:rPr>
      <w:rFonts w:ascii="Times New Roman" w:hAnsi="Times New Roman" w:cs="Times New Roman"/>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E92628"/>
    <w:rPr>
      <w:rFonts w:ascii="Garamond" w:hAnsi="Garamond" w:cs="Garamond"/>
      <w:sz w:val="16"/>
      <w:szCs w:val="16"/>
    </w:rPr>
  </w:style>
  <w:style w:type="character" w:customStyle="1" w:styleId="Corpsdetexte3Car">
    <w:name w:val="Corps de texte 3 Car"/>
    <w:basedOn w:val="DefaultParagraphFont"/>
    <w:uiPriority w:val="99"/>
    <w:rPr>
      <w:rFonts w:ascii="Garamond" w:hAnsi="Garamond" w:cs="Garamond"/>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628"/>
    <w:rPr>
      <w:rFonts w:ascii="Times New Roman" w:hAnsi="Times New Roman" w:cs="Times New Roman"/>
      <w:sz w:val="0"/>
      <w:szCs w:val="0"/>
    </w:rPr>
  </w:style>
  <w:style w:type="character" w:customStyle="1" w:styleId="TextedebullesCar">
    <w:name w:val="Texte de bulles Car"/>
    <w:basedOn w:val="DefaultParagraphFont"/>
    <w:uiPriority w:val="99"/>
    <w:rPr>
      <w:rFonts w:ascii="Tahoma" w:hAnsi="Tahoma" w:cs="Tahoma"/>
      <w:sz w:val="16"/>
      <w:szCs w:val="16"/>
    </w:rPr>
  </w:style>
  <w:style w:type="paragraph" w:styleId="Revision">
    <w:name w:val="Revision"/>
    <w:hidden/>
    <w:uiPriority w:val="99"/>
    <w:rPr>
      <w:rFonts w:ascii="Garamond" w:hAnsi="Garamond" w:cs="Garamond"/>
      <w:sz w:val="24"/>
      <w:szCs w:val="24"/>
    </w:rPr>
  </w:style>
  <w:style w:type="paragraph" w:styleId="BodyTextIndent3">
    <w:name w:val="Body Text Indent 3"/>
    <w:basedOn w:val="Normal"/>
    <w:link w:val="BodyTextIndent3Char"/>
    <w:uiPriority w:val="99"/>
    <w:pPr>
      <w:ind w:left="709"/>
    </w:pPr>
  </w:style>
  <w:style w:type="character" w:customStyle="1" w:styleId="BodyTextIndent3Char">
    <w:name w:val="Body Text Indent 3 Char"/>
    <w:basedOn w:val="DefaultParagraphFont"/>
    <w:link w:val="BodyTextIndent3"/>
    <w:uiPriority w:val="99"/>
    <w:semiHidden/>
    <w:rsid w:val="00E92628"/>
    <w:rPr>
      <w:rFonts w:ascii="Garamond" w:hAnsi="Garamond" w:cs="Garamond"/>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halley\Application%20Data\Microsoft\Mod&#232;les\Iram\Rapport_iram_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Rapport_iram_RV.dot</Template>
  <TotalTime>978</TotalTime>
  <Pages>31</Pages>
  <Words>10373</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Rapport IRAM</dc:subject>
  <dc:creator>Halley Damien</dc:creator>
  <cp:keywords/>
  <dc:description/>
  <cp:lastModifiedBy>Halley Damien</cp:lastModifiedBy>
  <cp:revision>4</cp:revision>
  <cp:lastPrinted>2012-02-21T11:44:00Z</cp:lastPrinted>
  <dcterms:created xsi:type="dcterms:W3CDTF">2012-02-22T16:58:00Z</dcterms:created>
  <dcterms:modified xsi:type="dcterms:W3CDTF">2012-02-23T10:51:00Z</dcterms:modified>
</cp:coreProperties>
</file>